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0E" w:rsidRPr="00594F80" w:rsidRDefault="00C1580E" w:rsidP="00C1580E">
      <w:pPr>
        <w:jc w:val="center"/>
        <w:rPr>
          <w:b/>
          <w:sz w:val="28"/>
          <w:szCs w:val="28"/>
        </w:rPr>
      </w:pPr>
      <w:r w:rsidRPr="00C1580E">
        <w:rPr>
          <w:rFonts w:hint="eastAsia"/>
          <w:b/>
          <w:sz w:val="28"/>
          <w:szCs w:val="28"/>
        </w:rPr>
        <w:t>华商远见价值混合型证券投资基金</w:t>
      </w:r>
      <w:r w:rsidRPr="00594F80">
        <w:rPr>
          <w:rFonts w:hint="eastAsia"/>
          <w:b/>
          <w:sz w:val="28"/>
          <w:szCs w:val="28"/>
        </w:rPr>
        <w:t>净值更正公告</w:t>
      </w:r>
    </w:p>
    <w:p w:rsidR="00C1580E" w:rsidRPr="00594F80" w:rsidRDefault="00C1580E" w:rsidP="00C1580E">
      <w:pPr>
        <w:rPr>
          <w:sz w:val="28"/>
          <w:szCs w:val="28"/>
        </w:rPr>
      </w:pPr>
    </w:p>
    <w:p w:rsidR="00C1580E" w:rsidRPr="00594F80" w:rsidRDefault="00C1580E" w:rsidP="00C1580E">
      <w:pPr>
        <w:ind w:firstLineChars="200" w:firstLine="560"/>
        <w:rPr>
          <w:rFonts w:hint="eastAsia"/>
          <w:sz w:val="28"/>
          <w:szCs w:val="28"/>
        </w:rPr>
      </w:pPr>
      <w:r w:rsidRPr="00594F80">
        <w:rPr>
          <w:rFonts w:hint="eastAsia"/>
          <w:sz w:val="28"/>
          <w:szCs w:val="28"/>
        </w:rPr>
        <w:t>我司</w:t>
      </w:r>
      <w:r w:rsidRPr="00594F80">
        <w:rPr>
          <w:sz w:val="28"/>
          <w:szCs w:val="28"/>
        </w:rPr>
        <w:t>旗下</w:t>
      </w:r>
      <w:r w:rsidRPr="00C1580E">
        <w:rPr>
          <w:rFonts w:hint="eastAsia"/>
          <w:sz w:val="28"/>
          <w:szCs w:val="28"/>
        </w:rPr>
        <w:t>华商远见价值混合型证券投资基金</w:t>
      </w:r>
      <w:r w:rsidRPr="00594F80">
        <w:rPr>
          <w:rFonts w:hint="eastAsia"/>
          <w:sz w:val="28"/>
          <w:szCs w:val="28"/>
        </w:rPr>
        <w:t>于</w:t>
      </w:r>
      <w:r w:rsidRPr="00594F80">
        <w:rPr>
          <w:rFonts w:hint="eastAsia"/>
          <w:sz w:val="28"/>
          <w:szCs w:val="28"/>
        </w:rPr>
        <w:t>2024</w:t>
      </w:r>
      <w:r w:rsidRPr="00594F80">
        <w:rPr>
          <w:rFonts w:hint="eastAsia"/>
          <w:sz w:val="28"/>
          <w:szCs w:val="28"/>
        </w:rPr>
        <w:t>年</w:t>
      </w:r>
      <w:r w:rsidRPr="00594F80">
        <w:rPr>
          <w:rFonts w:hint="eastAsia"/>
          <w:sz w:val="28"/>
          <w:szCs w:val="28"/>
        </w:rPr>
        <w:t>7</w:t>
      </w:r>
      <w:r w:rsidRPr="00594F80">
        <w:rPr>
          <w:rFonts w:hint="eastAsia"/>
          <w:sz w:val="28"/>
          <w:szCs w:val="28"/>
        </w:rPr>
        <w:t>月</w:t>
      </w:r>
      <w:r w:rsidRPr="00594F80">
        <w:rPr>
          <w:rFonts w:hint="eastAsia"/>
          <w:sz w:val="28"/>
          <w:szCs w:val="28"/>
        </w:rPr>
        <w:t>26</w:t>
      </w:r>
      <w:r w:rsidRPr="00594F80">
        <w:rPr>
          <w:rFonts w:hint="eastAsia"/>
          <w:sz w:val="28"/>
          <w:szCs w:val="28"/>
        </w:rPr>
        <w:t>日披露</w:t>
      </w:r>
      <w:r w:rsidRPr="00594F80">
        <w:rPr>
          <w:sz w:val="28"/>
          <w:szCs w:val="28"/>
        </w:rPr>
        <w:t>的基金净值有误，</w:t>
      </w:r>
      <w:r w:rsidRPr="00594F80">
        <w:rPr>
          <w:rFonts w:hint="eastAsia"/>
          <w:sz w:val="28"/>
          <w:szCs w:val="28"/>
        </w:rPr>
        <w:t>现更正</w:t>
      </w:r>
      <w:r w:rsidRPr="00594F80">
        <w:rPr>
          <w:sz w:val="28"/>
          <w:szCs w:val="28"/>
        </w:rPr>
        <w:t>为：</w:t>
      </w:r>
    </w:p>
    <w:tbl>
      <w:tblPr>
        <w:tblStyle w:val="a3"/>
        <w:tblW w:w="8355" w:type="dxa"/>
        <w:tblLook w:val="04A0" w:firstRow="1" w:lastRow="0" w:firstColumn="1" w:lastColumn="0" w:noHBand="0" w:noVBand="1"/>
      </w:tblPr>
      <w:tblGrid>
        <w:gridCol w:w="1423"/>
        <w:gridCol w:w="2825"/>
        <w:gridCol w:w="2018"/>
        <w:gridCol w:w="2089"/>
      </w:tblGrid>
      <w:tr w:rsidR="00C1580E" w:rsidRPr="00594F80" w:rsidTr="00C1580E">
        <w:trPr>
          <w:trHeight w:val="940"/>
        </w:trPr>
        <w:tc>
          <w:tcPr>
            <w:tcW w:w="1423" w:type="dxa"/>
            <w:vAlign w:val="center"/>
          </w:tcPr>
          <w:p w:rsidR="00C1580E" w:rsidRPr="00594F80" w:rsidRDefault="00C1580E" w:rsidP="00EC2ABE">
            <w:pPr>
              <w:jc w:val="center"/>
              <w:rPr>
                <w:rFonts w:hint="eastAsia"/>
                <w:sz w:val="28"/>
                <w:szCs w:val="28"/>
              </w:rPr>
            </w:pPr>
            <w:r w:rsidRPr="00594F80">
              <w:rPr>
                <w:rFonts w:hint="eastAsia"/>
                <w:sz w:val="28"/>
                <w:szCs w:val="28"/>
              </w:rPr>
              <w:t>基金</w:t>
            </w:r>
            <w:r w:rsidRPr="00594F80">
              <w:rPr>
                <w:sz w:val="28"/>
                <w:szCs w:val="28"/>
              </w:rPr>
              <w:t>代码</w:t>
            </w:r>
          </w:p>
        </w:tc>
        <w:tc>
          <w:tcPr>
            <w:tcW w:w="2825" w:type="dxa"/>
            <w:vAlign w:val="center"/>
          </w:tcPr>
          <w:p w:rsidR="00C1580E" w:rsidRPr="00594F80" w:rsidRDefault="00C1580E" w:rsidP="00EC2ABE">
            <w:pPr>
              <w:jc w:val="center"/>
              <w:rPr>
                <w:rFonts w:hint="eastAsia"/>
                <w:sz w:val="28"/>
                <w:szCs w:val="28"/>
              </w:rPr>
            </w:pPr>
            <w:r w:rsidRPr="00594F80">
              <w:rPr>
                <w:rFonts w:hint="eastAsia"/>
                <w:sz w:val="28"/>
                <w:szCs w:val="28"/>
              </w:rPr>
              <w:t>基金</w:t>
            </w:r>
            <w:r w:rsidRPr="00594F80">
              <w:rPr>
                <w:sz w:val="28"/>
                <w:szCs w:val="28"/>
              </w:rPr>
              <w:t>简称</w:t>
            </w:r>
          </w:p>
        </w:tc>
        <w:tc>
          <w:tcPr>
            <w:tcW w:w="2018" w:type="dxa"/>
            <w:vAlign w:val="center"/>
          </w:tcPr>
          <w:p w:rsidR="00C1580E" w:rsidRDefault="00C1580E" w:rsidP="00EC2ABE">
            <w:pPr>
              <w:jc w:val="center"/>
              <w:rPr>
                <w:sz w:val="28"/>
                <w:szCs w:val="28"/>
              </w:rPr>
            </w:pPr>
            <w:r w:rsidRPr="00594F80">
              <w:rPr>
                <w:rFonts w:hint="eastAsia"/>
                <w:sz w:val="28"/>
                <w:szCs w:val="28"/>
              </w:rPr>
              <w:t>基金</w:t>
            </w:r>
          </w:p>
          <w:p w:rsidR="00C1580E" w:rsidRPr="00594F80" w:rsidRDefault="00C1580E" w:rsidP="00EC2ABE">
            <w:pPr>
              <w:jc w:val="center"/>
              <w:rPr>
                <w:rFonts w:hint="eastAsia"/>
                <w:sz w:val="28"/>
                <w:szCs w:val="28"/>
              </w:rPr>
            </w:pPr>
            <w:r w:rsidRPr="00594F80">
              <w:rPr>
                <w:sz w:val="28"/>
                <w:szCs w:val="28"/>
              </w:rPr>
              <w:t>单位净值</w:t>
            </w:r>
          </w:p>
        </w:tc>
        <w:tc>
          <w:tcPr>
            <w:tcW w:w="2089" w:type="dxa"/>
            <w:vAlign w:val="center"/>
          </w:tcPr>
          <w:p w:rsidR="00C1580E" w:rsidRDefault="00C1580E" w:rsidP="00EC2ABE">
            <w:pPr>
              <w:jc w:val="center"/>
              <w:rPr>
                <w:sz w:val="28"/>
                <w:szCs w:val="28"/>
              </w:rPr>
            </w:pPr>
            <w:r w:rsidRPr="00594F80">
              <w:rPr>
                <w:rFonts w:hint="eastAsia"/>
                <w:sz w:val="28"/>
                <w:szCs w:val="28"/>
              </w:rPr>
              <w:t>基金</w:t>
            </w:r>
          </w:p>
          <w:p w:rsidR="00C1580E" w:rsidRPr="00594F80" w:rsidRDefault="00C1580E" w:rsidP="00EC2ABE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 w:rsidRPr="00594F80">
              <w:rPr>
                <w:rFonts w:hint="eastAsia"/>
                <w:sz w:val="28"/>
                <w:szCs w:val="28"/>
              </w:rPr>
              <w:t>累计单位净值</w:t>
            </w:r>
          </w:p>
        </w:tc>
      </w:tr>
      <w:tr w:rsidR="00C1580E" w:rsidRPr="00594F80" w:rsidTr="00C1580E">
        <w:trPr>
          <w:trHeight w:val="987"/>
        </w:trPr>
        <w:tc>
          <w:tcPr>
            <w:tcW w:w="1423" w:type="dxa"/>
            <w:vAlign w:val="center"/>
          </w:tcPr>
          <w:p w:rsidR="00C1580E" w:rsidRPr="00594F80" w:rsidRDefault="00C1580E" w:rsidP="00EC2ABE">
            <w:pPr>
              <w:jc w:val="center"/>
              <w:rPr>
                <w:rFonts w:hint="eastAsia"/>
                <w:sz w:val="28"/>
                <w:szCs w:val="28"/>
              </w:rPr>
            </w:pPr>
            <w:r w:rsidRPr="00C1580E">
              <w:rPr>
                <w:sz w:val="28"/>
                <w:szCs w:val="28"/>
              </w:rPr>
              <w:t>011371</w:t>
            </w:r>
          </w:p>
        </w:tc>
        <w:tc>
          <w:tcPr>
            <w:tcW w:w="2825" w:type="dxa"/>
            <w:vAlign w:val="center"/>
          </w:tcPr>
          <w:p w:rsidR="00C1580E" w:rsidRPr="00594F80" w:rsidRDefault="00C1580E" w:rsidP="00EC2ABE">
            <w:pPr>
              <w:jc w:val="center"/>
              <w:rPr>
                <w:rFonts w:hint="eastAsia"/>
                <w:sz w:val="28"/>
                <w:szCs w:val="28"/>
              </w:rPr>
            </w:pPr>
            <w:r w:rsidRPr="00C1580E">
              <w:rPr>
                <w:rFonts w:hint="eastAsia"/>
                <w:sz w:val="28"/>
                <w:szCs w:val="28"/>
              </w:rPr>
              <w:t>华商远见价值混合</w:t>
            </w:r>
            <w:r w:rsidRPr="00C1580E"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2018" w:type="dxa"/>
            <w:vAlign w:val="center"/>
          </w:tcPr>
          <w:p w:rsidR="00C1580E" w:rsidRPr="00594F80" w:rsidRDefault="00C1580E" w:rsidP="00EC2A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0.3619</w:t>
            </w:r>
          </w:p>
        </w:tc>
        <w:tc>
          <w:tcPr>
            <w:tcW w:w="2089" w:type="dxa"/>
            <w:vAlign w:val="center"/>
          </w:tcPr>
          <w:p w:rsidR="00C1580E" w:rsidRPr="00594F80" w:rsidRDefault="00C1580E" w:rsidP="00EC2A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0.3619</w:t>
            </w:r>
          </w:p>
        </w:tc>
      </w:tr>
      <w:tr w:rsidR="00C1580E" w:rsidRPr="00594F80" w:rsidTr="00C1580E">
        <w:trPr>
          <w:trHeight w:val="987"/>
        </w:trPr>
        <w:tc>
          <w:tcPr>
            <w:tcW w:w="1423" w:type="dxa"/>
            <w:vAlign w:val="center"/>
          </w:tcPr>
          <w:p w:rsidR="00C1580E" w:rsidRPr="00594F80" w:rsidRDefault="00C1580E" w:rsidP="00EC2ABE">
            <w:pPr>
              <w:jc w:val="center"/>
              <w:rPr>
                <w:rFonts w:hint="eastAsia"/>
                <w:sz w:val="28"/>
                <w:szCs w:val="28"/>
              </w:rPr>
            </w:pPr>
            <w:r w:rsidRPr="00C1580E">
              <w:rPr>
                <w:sz w:val="28"/>
                <w:szCs w:val="28"/>
              </w:rPr>
              <w:t>011372</w:t>
            </w:r>
          </w:p>
        </w:tc>
        <w:tc>
          <w:tcPr>
            <w:tcW w:w="2825" w:type="dxa"/>
            <w:vAlign w:val="center"/>
          </w:tcPr>
          <w:p w:rsidR="00C1580E" w:rsidRPr="00594F80" w:rsidRDefault="00C1580E" w:rsidP="00EC2ABE">
            <w:pPr>
              <w:jc w:val="center"/>
              <w:rPr>
                <w:sz w:val="28"/>
                <w:szCs w:val="28"/>
              </w:rPr>
            </w:pPr>
            <w:r w:rsidRPr="00C1580E">
              <w:rPr>
                <w:rFonts w:hint="eastAsia"/>
                <w:sz w:val="28"/>
                <w:szCs w:val="28"/>
              </w:rPr>
              <w:t>华商远见价值混合</w:t>
            </w:r>
            <w:r w:rsidRPr="00C1580E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2018" w:type="dxa"/>
            <w:vAlign w:val="center"/>
          </w:tcPr>
          <w:p w:rsidR="00C1580E" w:rsidRPr="00594F80" w:rsidRDefault="00C1580E" w:rsidP="00EC2A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0.3519</w:t>
            </w:r>
          </w:p>
        </w:tc>
        <w:tc>
          <w:tcPr>
            <w:tcW w:w="2089" w:type="dxa"/>
            <w:vAlign w:val="center"/>
          </w:tcPr>
          <w:p w:rsidR="00C1580E" w:rsidRPr="00594F80" w:rsidRDefault="00C1580E" w:rsidP="00EC2A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0.3519</w:t>
            </w:r>
          </w:p>
        </w:tc>
      </w:tr>
    </w:tbl>
    <w:p w:rsidR="00C1580E" w:rsidRPr="00594F80" w:rsidRDefault="00C1580E" w:rsidP="00C1580E">
      <w:pPr>
        <w:ind w:firstLineChars="200" w:firstLine="560"/>
        <w:rPr>
          <w:sz w:val="28"/>
          <w:szCs w:val="28"/>
        </w:rPr>
      </w:pPr>
      <w:r w:rsidRPr="00594F80">
        <w:rPr>
          <w:rFonts w:hint="eastAsia"/>
          <w:sz w:val="28"/>
          <w:szCs w:val="28"/>
        </w:rPr>
        <w:t>特此</w:t>
      </w:r>
      <w:r w:rsidRPr="00594F80">
        <w:rPr>
          <w:sz w:val="28"/>
          <w:szCs w:val="28"/>
        </w:rPr>
        <w:t>更正</w:t>
      </w:r>
      <w:r w:rsidRPr="00594F80">
        <w:rPr>
          <w:rFonts w:hint="eastAsia"/>
          <w:sz w:val="28"/>
          <w:szCs w:val="28"/>
        </w:rPr>
        <w:t>。</w:t>
      </w:r>
    </w:p>
    <w:p w:rsidR="00C1580E" w:rsidRDefault="00C1580E" w:rsidP="00C1580E">
      <w:pPr>
        <w:ind w:firstLineChars="200" w:firstLine="560"/>
        <w:rPr>
          <w:sz w:val="28"/>
          <w:szCs w:val="28"/>
        </w:rPr>
      </w:pPr>
      <w:r w:rsidRPr="00594F80">
        <w:rPr>
          <w:rFonts w:hint="eastAsia"/>
          <w:sz w:val="28"/>
          <w:szCs w:val="28"/>
        </w:rPr>
        <w:t>本公司对因此给</w:t>
      </w:r>
      <w:r w:rsidRPr="00594F80">
        <w:rPr>
          <w:sz w:val="28"/>
          <w:szCs w:val="28"/>
        </w:rPr>
        <w:t>投资者</w:t>
      </w:r>
      <w:r w:rsidRPr="00594F80">
        <w:rPr>
          <w:rFonts w:hint="eastAsia"/>
          <w:sz w:val="28"/>
          <w:szCs w:val="28"/>
        </w:rPr>
        <w:t>阅读相关信息时造成</w:t>
      </w:r>
      <w:r w:rsidRPr="00594F80">
        <w:rPr>
          <w:sz w:val="28"/>
          <w:szCs w:val="28"/>
        </w:rPr>
        <w:t>的不便</w:t>
      </w:r>
      <w:r w:rsidRPr="00594F80">
        <w:rPr>
          <w:rFonts w:hint="eastAsia"/>
          <w:sz w:val="28"/>
          <w:szCs w:val="28"/>
        </w:rPr>
        <w:t>深表歉意</w:t>
      </w:r>
      <w:r w:rsidRPr="00594F80">
        <w:rPr>
          <w:sz w:val="28"/>
          <w:szCs w:val="28"/>
        </w:rPr>
        <w:t>。</w:t>
      </w:r>
    </w:p>
    <w:p w:rsidR="00C1580E" w:rsidRDefault="00C1580E" w:rsidP="00C1580E">
      <w:pPr>
        <w:ind w:firstLineChars="200" w:firstLine="560"/>
        <w:jc w:val="right"/>
        <w:rPr>
          <w:sz w:val="28"/>
          <w:szCs w:val="28"/>
        </w:rPr>
      </w:pPr>
    </w:p>
    <w:p w:rsidR="00C1580E" w:rsidRDefault="00C1580E" w:rsidP="00C1580E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华商</w:t>
      </w:r>
      <w:r>
        <w:rPr>
          <w:sz w:val="28"/>
          <w:szCs w:val="28"/>
        </w:rPr>
        <w:t>基金管理有限公司</w:t>
      </w:r>
    </w:p>
    <w:p w:rsidR="00C1580E" w:rsidRPr="00594F80" w:rsidRDefault="00C1580E" w:rsidP="00C1580E">
      <w:pPr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p w:rsidR="00361A1B" w:rsidRPr="00C1580E" w:rsidRDefault="00361A1B"/>
    <w:sectPr w:rsidR="00361A1B" w:rsidRPr="00C15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0E"/>
    <w:rsid w:val="00361A1B"/>
    <w:rsid w:val="00C1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6D6E3-98E2-4BC3-B904-97970B61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>P R C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周凡</dc:creator>
  <cp:keywords/>
  <dc:description/>
  <cp:lastModifiedBy>周凡</cp:lastModifiedBy>
  <cp:revision>1</cp:revision>
  <dcterms:created xsi:type="dcterms:W3CDTF">2024-07-26T15:50:00Z</dcterms:created>
  <dcterms:modified xsi:type="dcterms:W3CDTF">2024-07-26T15:56:00Z</dcterms:modified>
</cp:coreProperties>
</file>