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92961D" w14:textId="77777777" w:rsidR="00474473" w:rsidRDefault="00474473">
      <w:pPr>
        <w:tabs>
          <w:tab w:val="left" w:pos="6660"/>
        </w:tabs>
        <w:spacing w:line="360" w:lineRule="auto"/>
        <w:jc w:val="center"/>
        <w:rPr>
          <w:bCs/>
          <w:sz w:val="44"/>
        </w:rPr>
      </w:pPr>
      <w:bookmarkStart w:id="0" w:name="_GoBack"/>
      <w:bookmarkEnd w:id="0"/>
    </w:p>
    <w:p w14:paraId="4AA3BC11" w14:textId="77777777" w:rsidR="00474473" w:rsidRDefault="00474473">
      <w:pPr>
        <w:jc w:val="center"/>
        <w:rPr>
          <w:b/>
          <w:sz w:val="52"/>
        </w:rPr>
      </w:pPr>
    </w:p>
    <w:p w14:paraId="16EFFF68" w14:textId="77777777" w:rsidR="00474473" w:rsidRDefault="00AB74B1">
      <w:pPr>
        <w:jc w:val="center"/>
        <w:rPr>
          <w:b/>
          <w:sz w:val="52"/>
        </w:rPr>
      </w:pPr>
      <w:r>
        <w:rPr>
          <w:rFonts w:hint="eastAsia"/>
          <w:b/>
          <w:sz w:val="52"/>
        </w:rPr>
        <w:t>华商</w:t>
      </w:r>
      <w:r>
        <w:rPr>
          <w:b/>
          <w:sz w:val="52"/>
        </w:rPr>
        <w:t>基金管理有限公司</w:t>
      </w:r>
    </w:p>
    <w:p w14:paraId="14476DB5" w14:textId="77777777" w:rsidR="00474473" w:rsidRDefault="00474473">
      <w:pPr>
        <w:rPr>
          <w:b/>
        </w:rPr>
      </w:pPr>
    </w:p>
    <w:p w14:paraId="11F6C676" w14:textId="77777777" w:rsidR="00474473" w:rsidRDefault="00474473">
      <w:pPr>
        <w:jc w:val="center"/>
        <w:rPr>
          <w:b/>
          <w:sz w:val="52"/>
        </w:rPr>
      </w:pPr>
    </w:p>
    <w:p w14:paraId="60780F15" w14:textId="77777777" w:rsidR="00474473" w:rsidRDefault="00AB74B1">
      <w:pPr>
        <w:jc w:val="center"/>
        <w:rPr>
          <w:b/>
          <w:sz w:val="48"/>
        </w:rPr>
      </w:pPr>
      <w:bookmarkStart w:id="1" w:name="_Toc139992299"/>
      <w:bookmarkStart w:id="2" w:name="_Toc123701381"/>
      <w:bookmarkStart w:id="3" w:name="_Toc123112261"/>
      <w:bookmarkStart w:id="4" w:name="_Toc139991724"/>
      <w:bookmarkStart w:id="5" w:name="_Toc123112222"/>
      <w:r>
        <w:rPr>
          <w:rFonts w:hint="eastAsia"/>
          <w:b/>
          <w:sz w:val="48"/>
        </w:rPr>
        <w:t>华商新趋势优选灵活配置混合型</w:t>
      </w:r>
      <w:r>
        <w:rPr>
          <w:b/>
          <w:sz w:val="48"/>
        </w:rPr>
        <w:t>证券投资基金</w:t>
      </w:r>
      <w:bookmarkStart w:id="6" w:name="_Toc139992300"/>
      <w:bookmarkStart w:id="7" w:name="_Toc123112262"/>
      <w:bookmarkStart w:id="8" w:name="_Toc123112223"/>
      <w:bookmarkStart w:id="9" w:name="_Toc123701382"/>
      <w:bookmarkStart w:id="10" w:name="_Toc139991725"/>
      <w:bookmarkEnd w:id="1"/>
      <w:bookmarkEnd w:id="2"/>
      <w:bookmarkEnd w:id="3"/>
      <w:bookmarkEnd w:id="4"/>
      <w:bookmarkEnd w:id="5"/>
      <w:r>
        <w:rPr>
          <w:b/>
          <w:sz w:val="48"/>
        </w:rPr>
        <w:t>基金合同</w:t>
      </w:r>
      <w:bookmarkEnd w:id="6"/>
      <w:bookmarkEnd w:id="7"/>
      <w:bookmarkEnd w:id="8"/>
      <w:bookmarkEnd w:id="9"/>
      <w:bookmarkEnd w:id="10"/>
      <w:r>
        <w:rPr>
          <w:b/>
          <w:sz w:val="48"/>
        </w:rPr>
        <w:t>（更新）</w:t>
      </w:r>
    </w:p>
    <w:p w14:paraId="60C49B4A" w14:textId="77777777" w:rsidR="00474473" w:rsidRDefault="00474473">
      <w:pPr>
        <w:jc w:val="center"/>
        <w:rPr>
          <w:b/>
          <w:sz w:val="52"/>
        </w:rPr>
      </w:pPr>
    </w:p>
    <w:p w14:paraId="3D794BF5" w14:textId="77777777" w:rsidR="00474473" w:rsidRDefault="00474473">
      <w:pPr>
        <w:jc w:val="center"/>
        <w:rPr>
          <w:b/>
          <w:sz w:val="52"/>
        </w:rPr>
      </w:pPr>
    </w:p>
    <w:p w14:paraId="6642524D" w14:textId="77777777" w:rsidR="00474473" w:rsidRDefault="00474473">
      <w:pPr>
        <w:jc w:val="center"/>
        <w:rPr>
          <w:b/>
          <w:sz w:val="52"/>
        </w:rPr>
      </w:pPr>
    </w:p>
    <w:p w14:paraId="35726E56" w14:textId="77777777" w:rsidR="00474473" w:rsidRDefault="00474473">
      <w:pPr>
        <w:jc w:val="center"/>
        <w:rPr>
          <w:b/>
          <w:sz w:val="52"/>
        </w:rPr>
      </w:pPr>
    </w:p>
    <w:p w14:paraId="7370E867" w14:textId="77777777" w:rsidR="00474473" w:rsidRDefault="00474473">
      <w:pPr>
        <w:jc w:val="center"/>
        <w:rPr>
          <w:b/>
          <w:sz w:val="52"/>
        </w:rPr>
      </w:pPr>
    </w:p>
    <w:p w14:paraId="7D4D4F94" w14:textId="77777777" w:rsidR="00474473" w:rsidRDefault="00474473">
      <w:pPr>
        <w:rPr>
          <w:b/>
        </w:rPr>
      </w:pPr>
    </w:p>
    <w:p w14:paraId="4FF59067" w14:textId="77777777" w:rsidR="00474473" w:rsidRDefault="00AB74B1">
      <w:pPr>
        <w:jc w:val="center"/>
        <w:rPr>
          <w:b/>
          <w:sz w:val="36"/>
        </w:rPr>
      </w:pPr>
      <w:bookmarkStart w:id="11" w:name="_Toc123112224"/>
      <w:bookmarkStart w:id="12" w:name="_Toc139991726"/>
      <w:bookmarkStart w:id="13" w:name="_Toc123112263"/>
      <w:bookmarkStart w:id="14" w:name="_Toc139992301"/>
      <w:bookmarkStart w:id="15" w:name="_Toc123701383"/>
      <w:r>
        <w:rPr>
          <w:b/>
          <w:sz w:val="36"/>
        </w:rPr>
        <w:t>基金管理人：</w:t>
      </w:r>
      <w:bookmarkEnd w:id="11"/>
      <w:bookmarkEnd w:id="12"/>
      <w:bookmarkEnd w:id="13"/>
      <w:bookmarkEnd w:id="14"/>
      <w:bookmarkEnd w:id="15"/>
      <w:r>
        <w:rPr>
          <w:rFonts w:hint="eastAsia"/>
          <w:b/>
          <w:sz w:val="36"/>
        </w:rPr>
        <w:t>华商基金管理有限公司</w:t>
      </w:r>
      <w:r>
        <w:rPr>
          <w:b/>
          <w:sz w:val="36"/>
        </w:rPr>
        <w:t xml:space="preserve">    </w:t>
      </w:r>
    </w:p>
    <w:p w14:paraId="661EEA2F" w14:textId="77777777" w:rsidR="00474473" w:rsidRDefault="00AB74B1">
      <w:pPr>
        <w:jc w:val="center"/>
        <w:rPr>
          <w:b/>
          <w:sz w:val="36"/>
        </w:rPr>
      </w:pPr>
      <w:bookmarkStart w:id="16" w:name="_Toc123112264"/>
      <w:bookmarkStart w:id="17" w:name="_Toc139991727"/>
      <w:bookmarkStart w:id="18" w:name="_Toc139992302"/>
      <w:bookmarkStart w:id="19" w:name="_Toc123701384"/>
      <w:bookmarkStart w:id="20" w:name="_Toc123112225"/>
      <w:r>
        <w:rPr>
          <w:b/>
          <w:sz w:val="36"/>
        </w:rPr>
        <w:t>基金托管人：</w:t>
      </w:r>
      <w:r>
        <w:rPr>
          <w:rFonts w:hint="eastAsia"/>
          <w:b/>
          <w:sz w:val="36"/>
        </w:rPr>
        <w:t>中国工商银行股份有限公司</w:t>
      </w:r>
      <w:r>
        <w:rPr>
          <w:b/>
          <w:sz w:val="36"/>
        </w:rPr>
        <w:t xml:space="preserve">          </w:t>
      </w:r>
      <w:bookmarkEnd w:id="16"/>
      <w:bookmarkEnd w:id="17"/>
      <w:bookmarkEnd w:id="18"/>
      <w:bookmarkEnd w:id="19"/>
      <w:bookmarkEnd w:id="20"/>
      <w:r>
        <w:rPr>
          <w:b/>
          <w:sz w:val="36"/>
        </w:rPr>
        <w:t xml:space="preserve"> </w:t>
      </w:r>
    </w:p>
    <w:p w14:paraId="1785D9CD" w14:textId="77777777" w:rsidR="00474473" w:rsidRDefault="00474473">
      <w:pPr>
        <w:jc w:val="center"/>
        <w:rPr>
          <w:bCs/>
          <w:sz w:val="32"/>
        </w:rPr>
      </w:pPr>
    </w:p>
    <w:p w14:paraId="2C89DB77" w14:textId="77777777" w:rsidR="00474473" w:rsidRDefault="00474473">
      <w:pPr>
        <w:jc w:val="center"/>
        <w:rPr>
          <w:bCs/>
          <w:sz w:val="28"/>
        </w:rPr>
      </w:pPr>
      <w:bookmarkStart w:id="21" w:name="_Toc123701386"/>
      <w:bookmarkStart w:id="22" w:name="_Toc123112266"/>
      <w:bookmarkStart w:id="23" w:name="_Toc123112227"/>
      <w:bookmarkStart w:id="24" w:name="_Toc139991729"/>
    </w:p>
    <w:p w14:paraId="12BFBDA9" w14:textId="77777777" w:rsidR="00474473" w:rsidRDefault="00AB74B1">
      <w:pPr>
        <w:jc w:val="center"/>
        <w:rPr>
          <w:bCs/>
          <w:sz w:val="28"/>
        </w:rPr>
        <w:sectPr w:rsidR="00474473">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hint="eastAsia"/>
          <w:b/>
          <w:bCs/>
          <w:sz w:val="30"/>
        </w:rPr>
        <w:t>二零二六年四月</w:t>
      </w:r>
    </w:p>
    <w:p w14:paraId="5048BD1C" w14:textId="77777777" w:rsidR="00474473" w:rsidRDefault="00AB74B1">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6FF22B42" w14:textId="4F90B39A" w:rsidR="00474473" w:rsidRDefault="00AB74B1">
      <w:pPr>
        <w:pStyle w:val="10"/>
        <w:tabs>
          <w:tab w:val="clear" w:pos="8296"/>
          <w:tab w:val="right" w:leader="dot" w:pos="8306"/>
        </w:tabs>
        <w:rPr>
          <w:noProof/>
        </w:rPr>
      </w:pPr>
      <w:r>
        <w:rPr>
          <w:bCs/>
          <w:sz w:val="24"/>
        </w:rPr>
        <w:fldChar w:fldCharType="begin"/>
      </w:r>
      <w:r>
        <w:rPr>
          <w:bCs/>
          <w:sz w:val="24"/>
        </w:rPr>
        <w:instrText xml:space="preserve"> TOC \o "1-1" \h \z \u </w:instrText>
      </w:r>
      <w:r>
        <w:rPr>
          <w:bCs/>
          <w:sz w:val="24"/>
        </w:rPr>
        <w:fldChar w:fldCharType="separate"/>
      </w:r>
      <w:hyperlink w:anchor="_Toc7002" w:history="1">
        <w:r>
          <w:rPr>
            <w:noProof/>
          </w:rPr>
          <w:t>第一部分</w:t>
        </w:r>
        <w:r>
          <w:rPr>
            <w:noProof/>
          </w:rPr>
          <w:t xml:space="preserve">  </w:t>
        </w:r>
        <w:r>
          <w:rPr>
            <w:noProof/>
          </w:rPr>
          <w:t>前言</w:t>
        </w:r>
        <w:r>
          <w:rPr>
            <w:noProof/>
          </w:rPr>
          <w:tab/>
        </w:r>
        <w:r>
          <w:rPr>
            <w:noProof/>
          </w:rPr>
          <w:fldChar w:fldCharType="begin"/>
        </w:r>
        <w:r>
          <w:rPr>
            <w:noProof/>
          </w:rPr>
          <w:instrText xml:space="preserve"> PAGEREF _Toc7002 \h </w:instrText>
        </w:r>
        <w:r>
          <w:rPr>
            <w:noProof/>
          </w:rPr>
        </w:r>
        <w:r>
          <w:rPr>
            <w:noProof/>
          </w:rPr>
          <w:fldChar w:fldCharType="separate"/>
        </w:r>
        <w:r w:rsidR="003A5503">
          <w:rPr>
            <w:noProof/>
          </w:rPr>
          <w:t>1</w:t>
        </w:r>
        <w:r>
          <w:rPr>
            <w:noProof/>
          </w:rPr>
          <w:fldChar w:fldCharType="end"/>
        </w:r>
      </w:hyperlink>
    </w:p>
    <w:p w14:paraId="4DCE7955" w14:textId="49D18D4D" w:rsidR="00474473" w:rsidRDefault="00657761">
      <w:pPr>
        <w:pStyle w:val="10"/>
        <w:tabs>
          <w:tab w:val="clear" w:pos="8296"/>
          <w:tab w:val="right" w:leader="dot" w:pos="8306"/>
        </w:tabs>
        <w:rPr>
          <w:noProof/>
        </w:rPr>
      </w:pPr>
      <w:hyperlink w:anchor="_Toc8682" w:history="1">
        <w:r w:rsidR="00AB74B1">
          <w:rPr>
            <w:noProof/>
          </w:rPr>
          <w:t>第二部分</w:t>
        </w:r>
        <w:r w:rsidR="00AB74B1">
          <w:rPr>
            <w:noProof/>
          </w:rPr>
          <w:t xml:space="preserve"> </w:t>
        </w:r>
        <w:r w:rsidR="00AB74B1">
          <w:rPr>
            <w:noProof/>
          </w:rPr>
          <w:t>释义</w:t>
        </w:r>
        <w:r w:rsidR="00AB74B1">
          <w:rPr>
            <w:noProof/>
          </w:rPr>
          <w:tab/>
        </w:r>
        <w:r w:rsidR="00AB74B1">
          <w:rPr>
            <w:noProof/>
          </w:rPr>
          <w:fldChar w:fldCharType="begin"/>
        </w:r>
        <w:r w:rsidR="00AB74B1">
          <w:rPr>
            <w:noProof/>
          </w:rPr>
          <w:instrText xml:space="preserve"> PAGEREF _Toc8682 \h </w:instrText>
        </w:r>
        <w:r w:rsidR="00AB74B1">
          <w:rPr>
            <w:noProof/>
          </w:rPr>
        </w:r>
        <w:r w:rsidR="00AB74B1">
          <w:rPr>
            <w:noProof/>
          </w:rPr>
          <w:fldChar w:fldCharType="separate"/>
        </w:r>
        <w:r w:rsidR="003A5503">
          <w:rPr>
            <w:noProof/>
          </w:rPr>
          <w:t>3</w:t>
        </w:r>
        <w:r w:rsidR="00AB74B1">
          <w:rPr>
            <w:noProof/>
          </w:rPr>
          <w:fldChar w:fldCharType="end"/>
        </w:r>
      </w:hyperlink>
    </w:p>
    <w:p w14:paraId="159D5E99" w14:textId="6D16035B" w:rsidR="00474473" w:rsidRDefault="00657761">
      <w:pPr>
        <w:pStyle w:val="10"/>
        <w:tabs>
          <w:tab w:val="clear" w:pos="8296"/>
          <w:tab w:val="right" w:leader="dot" w:pos="8306"/>
        </w:tabs>
        <w:rPr>
          <w:noProof/>
        </w:rPr>
      </w:pPr>
      <w:hyperlink w:anchor="_Toc29665" w:history="1">
        <w:r w:rsidR="00AB74B1">
          <w:rPr>
            <w:noProof/>
          </w:rPr>
          <w:t>第三部分</w:t>
        </w:r>
        <w:r w:rsidR="00AB74B1">
          <w:rPr>
            <w:noProof/>
          </w:rPr>
          <w:t xml:space="preserve">  </w:t>
        </w:r>
        <w:r w:rsidR="00AB74B1">
          <w:rPr>
            <w:noProof/>
          </w:rPr>
          <w:t>基金的基本情况</w:t>
        </w:r>
        <w:r w:rsidR="00AB74B1">
          <w:rPr>
            <w:noProof/>
          </w:rPr>
          <w:tab/>
        </w:r>
        <w:r w:rsidR="00AB74B1">
          <w:rPr>
            <w:noProof/>
          </w:rPr>
          <w:fldChar w:fldCharType="begin"/>
        </w:r>
        <w:r w:rsidR="00AB74B1">
          <w:rPr>
            <w:noProof/>
          </w:rPr>
          <w:instrText xml:space="preserve"> PAGEREF _Toc29665 \h </w:instrText>
        </w:r>
        <w:r w:rsidR="00AB74B1">
          <w:rPr>
            <w:noProof/>
          </w:rPr>
        </w:r>
        <w:r w:rsidR="00AB74B1">
          <w:rPr>
            <w:noProof/>
          </w:rPr>
          <w:fldChar w:fldCharType="separate"/>
        </w:r>
        <w:r w:rsidR="003A5503">
          <w:rPr>
            <w:noProof/>
          </w:rPr>
          <w:t>8</w:t>
        </w:r>
        <w:r w:rsidR="00AB74B1">
          <w:rPr>
            <w:noProof/>
          </w:rPr>
          <w:fldChar w:fldCharType="end"/>
        </w:r>
      </w:hyperlink>
    </w:p>
    <w:p w14:paraId="0419AE47" w14:textId="09A982C8" w:rsidR="00474473" w:rsidRDefault="00657761">
      <w:pPr>
        <w:pStyle w:val="10"/>
        <w:tabs>
          <w:tab w:val="clear" w:pos="8296"/>
          <w:tab w:val="right" w:leader="dot" w:pos="8306"/>
        </w:tabs>
        <w:rPr>
          <w:noProof/>
        </w:rPr>
      </w:pPr>
      <w:hyperlink w:anchor="_Toc23865" w:history="1">
        <w:r w:rsidR="00AB74B1">
          <w:rPr>
            <w:noProof/>
          </w:rPr>
          <w:t>第四部分</w:t>
        </w:r>
        <w:r w:rsidR="00AB74B1">
          <w:rPr>
            <w:noProof/>
          </w:rPr>
          <w:t xml:space="preserve">  </w:t>
        </w:r>
        <w:r w:rsidR="00AB74B1">
          <w:rPr>
            <w:rFonts w:hint="eastAsia"/>
            <w:noProof/>
          </w:rPr>
          <w:t>基金的历史沿革</w:t>
        </w:r>
        <w:r w:rsidR="00AB74B1">
          <w:rPr>
            <w:noProof/>
          </w:rPr>
          <w:tab/>
        </w:r>
        <w:r w:rsidR="00AB74B1">
          <w:rPr>
            <w:noProof/>
          </w:rPr>
          <w:fldChar w:fldCharType="begin"/>
        </w:r>
        <w:r w:rsidR="00AB74B1">
          <w:rPr>
            <w:noProof/>
          </w:rPr>
          <w:instrText xml:space="preserve"> PAGEREF _Toc23865 \h </w:instrText>
        </w:r>
        <w:r w:rsidR="00AB74B1">
          <w:rPr>
            <w:noProof/>
          </w:rPr>
        </w:r>
        <w:r w:rsidR="00AB74B1">
          <w:rPr>
            <w:noProof/>
          </w:rPr>
          <w:fldChar w:fldCharType="separate"/>
        </w:r>
        <w:r w:rsidR="003A5503">
          <w:rPr>
            <w:noProof/>
          </w:rPr>
          <w:t>9</w:t>
        </w:r>
        <w:r w:rsidR="00AB74B1">
          <w:rPr>
            <w:noProof/>
          </w:rPr>
          <w:fldChar w:fldCharType="end"/>
        </w:r>
      </w:hyperlink>
    </w:p>
    <w:p w14:paraId="47AD5B94" w14:textId="0A398BDD" w:rsidR="00474473" w:rsidRDefault="00657761">
      <w:pPr>
        <w:pStyle w:val="10"/>
        <w:tabs>
          <w:tab w:val="clear" w:pos="8296"/>
          <w:tab w:val="right" w:leader="dot" w:pos="8306"/>
        </w:tabs>
        <w:rPr>
          <w:noProof/>
        </w:rPr>
      </w:pPr>
      <w:hyperlink w:anchor="_Toc4842" w:history="1">
        <w:r w:rsidR="00AB74B1">
          <w:rPr>
            <w:noProof/>
          </w:rPr>
          <w:t>第五部分</w:t>
        </w:r>
        <w:r w:rsidR="00AB74B1">
          <w:rPr>
            <w:noProof/>
          </w:rPr>
          <w:t xml:space="preserve">  </w:t>
        </w:r>
        <w:r w:rsidR="00AB74B1">
          <w:rPr>
            <w:rFonts w:hint="eastAsia"/>
            <w:noProof/>
          </w:rPr>
          <w:t>基金的存续</w:t>
        </w:r>
        <w:r w:rsidR="00AB74B1">
          <w:rPr>
            <w:noProof/>
          </w:rPr>
          <w:tab/>
        </w:r>
        <w:r w:rsidR="00AB74B1">
          <w:rPr>
            <w:noProof/>
          </w:rPr>
          <w:fldChar w:fldCharType="begin"/>
        </w:r>
        <w:r w:rsidR="00AB74B1">
          <w:rPr>
            <w:noProof/>
          </w:rPr>
          <w:instrText xml:space="preserve"> PAGEREF _Toc4842 \h </w:instrText>
        </w:r>
        <w:r w:rsidR="00AB74B1">
          <w:rPr>
            <w:noProof/>
          </w:rPr>
        </w:r>
        <w:r w:rsidR="00AB74B1">
          <w:rPr>
            <w:noProof/>
          </w:rPr>
          <w:fldChar w:fldCharType="separate"/>
        </w:r>
        <w:r w:rsidR="003A5503">
          <w:rPr>
            <w:noProof/>
          </w:rPr>
          <w:t>10</w:t>
        </w:r>
        <w:r w:rsidR="00AB74B1">
          <w:rPr>
            <w:noProof/>
          </w:rPr>
          <w:fldChar w:fldCharType="end"/>
        </w:r>
      </w:hyperlink>
    </w:p>
    <w:p w14:paraId="48D78F91" w14:textId="7DFB8D85" w:rsidR="00474473" w:rsidRDefault="00657761">
      <w:pPr>
        <w:pStyle w:val="10"/>
        <w:tabs>
          <w:tab w:val="clear" w:pos="8296"/>
          <w:tab w:val="right" w:leader="dot" w:pos="8306"/>
        </w:tabs>
        <w:rPr>
          <w:noProof/>
        </w:rPr>
      </w:pPr>
      <w:hyperlink w:anchor="_Toc11869" w:history="1">
        <w:r w:rsidR="00AB74B1">
          <w:rPr>
            <w:noProof/>
          </w:rPr>
          <w:t>第</w:t>
        </w:r>
        <w:r w:rsidR="00AB74B1">
          <w:rPr>
            <w:rFonts w:hint="eastAsia"/>
            <w:noProof/>
          </w:rPr>
          <w:t>六</w:t>
        </w:r>
        <w:r w:rsidR="00AB74B1">
          <w:rPr>
            <w:noProof/>
          </w:rPr>
          <w:t>部分</w:t>
        </w:r>
        <w:r w:rsidR="00AB74B1">
          <w:rPr>
            <w:noProof/>
          </w:rPr>
          <w:t xml:space="preserve">  </w:t>
        </w:r>
        <w:r w:rsidR="00AB74B1">
          <w:rPr>
            <w:noProof/>
          </w:rPr>
          <w:t>基金份额的申购与赎回</w:t>
        </w:r>
        <w:r w:rsidR="00AB74B1">
          <w:rPr>
            <w:noProof/>
          </w:rPr>
          <w:tab/>
        </w:r>
        <w:r w:rsidR="00AB74B1">
          <w:rPr>
            <w:noProof/>
          </w:rPr>
          <w:fldChar w:fldCharType="begin"/>
        </w:r>
        <w:r w:rsidR="00AB74B1">
          <w:rPr>
            <w:noProof/>
          </w:rPr>
          <w:instrText xml:space="preserve"> PAGEREF _Toc11869 \h </w:instrText>
        </w:r>
        <w:r w:rsidR="00AB74B1">
          <w:rPr>
            <w:noProof/>
          </w:rPr>
        </w:r>
        <w:r w:rsidR="00AB74B1">
          <w:rPr>
            <w:noProof/>
          </w:rPr>
          <w:fldChar w:fldCharType="separate"/>
        </w:r>
        <w:r w:rsidR="003A5503">
          <w:rPr>
            <w:noProof/>
          </w:rPr>
          <w:t>11</w:t>
        </w:r>
        <w:r w:rsidR="00AB74B1">
          <w:rPr>
            <w:noProof/>
          </w:rPr>
          <w:fldChar w:fldCharType="end"/>
        </w:r>
      </w:hyperlink>
    </w:p>
    <w:p w14:paraId="5F8FE0B1" w14:textId="2CC119C1" w:rsidR="00474473" w:rsidRDefault="00657761">
      <w:pPr>
        <w:pStyle w:val="10"/>
        <w:tabs>
          <w:tab w:val="clear" w:pos="8296"/>
          <w:tab w:val="right" w:leader="dot" w:pos="8306"/>
        </w:tabs>
        <w:rPr>
          <w:noProof/>
        </w:rPr>
      </w:pPr>
      <w:hyperlink w:anchor="_Toc12642" w:history="1">
        <w:r w:rsidR="00AB74B1">
          <w:rPr>
            <w:noProof/>
          </w:rPr>
          <w:t>第</w:t>
        </w:r>
        <w:r w:rsidR="00AB74B1">
          <w:rPr>
            <w:rFonts w:hint="eastAsia"/>
            <w:noProof/>
          </w:rPr>
          <w:t>七</w:t>
        </w:r>
        <w:r w:rsidR="00AB74B1">
          <w:rPr>
            <w:noProof/>
          </w:rPr>
          <w:t>部分</w:t>
        </w:r>
        <w:r w:rsidR="00AB74B1">
          <w:rPr>
            <w:noProof/>
          </w:rPr>
          <w:t xml:space="preserve">  </w:t>
        </w:r>
        <w:r w:rsidR="00AB74B1">
          <w:rPr>
            <w:noProof/>
          </w:rPr>
          <w:t>基金合同当事人及权利义务</w:t>
        </w:r>
        <w:r w:rsidR="00AB74B1">
          <w:rPr>
            <w:noProof/>
          </w:rPr>
          <w:tab/>
        </w:r>
        <w:r w:rsidR="00AB74B1">
          <w:rPr>
            <w:noProof/>
          </w:rPr>
          <w:fldChar w:fldCharType="begin"/>
        </w:r>
        <w:r w:rsidR="00AB74B1">
          <w:rPr>
            <w:noProof/>
          </w:rPr>
          <w:instrText xml:space="preserve"> PAGEREF _Toc12642 \h </w:instrText>
        </w:r>
        <w:r w:rsidR="00AB74B1">
          <w:rPr>
            <w:noProof/>
          </w:rPr>
        </w:r>
        <w:r w:rsidR="00AB74B1">
          <w:rPr>
            <w:noProof/>
          </w:rPr>
          <w:fldChar w:fldCharType="separate"/>
        </w:r>
        <w:r w:rsidR="003A5503">
          <w:rPr>
            <w:noProof/>
          </w:rPr>
          <w:t>19</w:t>
        </w:r>
        <w:r w:rsidR="00AB74B1">
          <w:rPr>
            <w:noProof/>
          </w:rPr>
          <w:fldChar w:fldCharType="end"/>
        </w:r>
      </w:hyperlink>
    </w:p>
    <w:p w14:paraId="78B0BA69" w14:textId="03BF5612" w:rsidR="00474473" w:rsidRDefault="00657761">
      <w:pPr>
        <w:pStyle w:val="10"/>
        <w:tabs>
          <w:tab w:val="clear" w:pos="8296"/>
          <w:tab w:val="right" w:leader="dot" w:pos="8306"/>
        </w:tabs>
        <w:rPr>
          <w:noProof/>
        </w:rPr>
      </w:pPr>
      <w:hyperlink w:anchor="_Toc18279" w:history="1">
        <w:r w:rsidR="00AB74B1">
          <w:rPr>
            <w:noProof/>
          </w:rPr>
          <w:t>第</w:t>
        </w:r>
        <w:r w:rsidR="00AB74B1">
          <w:rPr>
            <w:rFonts w:hint="eastAsia"/>
            <w:noProof/>
          </w:rPr>
          <w:t>八</w:t>
        </w:r>
        <w:r w:rsidR="00AB74B1">
          <w:rPr>
            <w:noProof/>
          </w:rPr>
          <w:t>部分</w:t>
        </w:r>
        <w:r w:rsidR="00AB74B1">
          <w:rPr>
            <w:noProof/>
          </w:rPr>
          <w:t xml:space="preserve">  </w:t>
        </w:r>
        <w:r w:rsidR="00AB74B1">
          <w:rPr>
            <w:noProof/>
          </w:rPr>
          <w:t>基金份额持有人大会</w:t>
        </w:r>
        <w:r w:rsidR="00AB74B1">
          <w:rPr>
            <w:noProof/>
          </w:rPr>
          <w:tab/>
        </w:r>
        <w:r w:rsidR="00AB74B1">
          <w:rPr>
            <w:noProof/>
          </w:rPr>
          <w:fldChar w:fldCharType="begin"/>
        </w:r>
        <w:r w:rsidR="00AB74B1">
          <w:rPr>
            <w:noProof/>
          </w:rPr>
          <w:instrText xml:space="preserve"> PAGEREF _Toc18279 \h </w:instrText>
        </w:r>
        <w:r w:rsidR="00AB74B1">
          <w:rPr>
            <w:noProof/>
          </w:rPr>
        </w:r>
        <w:r w:rsidR="00AB74B1">
          <w:rPr>
            <w:noProof/>
          </w:rPr>
          <w:fldChar w:fldCharType="separate"/>
        </w:r>
        <w:r w:rsidR="003A5503">
          <w:rPr>
            <w:noProof/>
          </w:rPr>
          <w:t>26</w:t>
        </w:r>
        <w:r w:rsidR="00AB74B1">
          <w:rPr>
            <w:noProof/>
          </w:rPr>
          <w:fldChar w:fldCharType="end"/>
        </w:r>
      </w:hyperlink>
    </w:p>
    <w:p w14:paraId="3824D4C2" w14:textId="16A75D72" w:rsidR="00474473" w:rsidRDefault="00657761">
      <w:pPr>
        <w:pStyle w:val="10"/>
        <w:tabs>
          <w:tab w:val="clear" w:pos="8296"/>
          <w:tab w:val="right" w:leader="dot" w:pos="8306"/>
        </w:tabs>
        <w:rPr>
          <w:noProof/>
        </w:rPr>
      </w:pPr>
      <w:hyperlink w:anchor="_Toc2695" w:history="1">
        <w:r w:rsidR="00AB74B1">
          <w:rPr>
            <w:noProof/>
          </w:rPr>
          <w:t>第</w:t>
        </w:r>
        <w:r w:rsidR="00AB74B1">
          <w:rPr>
            <w:rFonts w:hint="eastAsia"/>
            <w:noProof/>
          </w:rPr>
          <w:t>九</w:t>
        </w:r>
        <w:r w:rsidR="00AB74B1">
          <w:rPr>
            <w:noProof/>
          </w:rPr>
          <w:t>部分</w:t>
        </w:r>
        <w:r w:rsidR="00AB74B1">
          <w:rPr>
            <w:noProof/>
          </w:rPr>
          <w:t xml:space="preserve">  </w:t>
        </w:r>
        <w:r w:rsidR="00AB74B1">
          <w:rPr>
            <w:noProof/>
          </w:rPr>
          <w:t>基金管理人、基金托管人的更换条件和程序</w:t>
        </w:r>
        <w:r w:rsidR="00AB74B1">
          <w:rPr>
            <w:noProof/>
          </w:rPr>
          <w:tab/>
        </w:r>
        <w:r w:rsidR="00AB74B1">
          <w:rPr>
            <w:noProof/>
          </w:rPr>
          <w:fldChar w:fldCharType="begin"/>
        </w:r>
        <w:r w:rsidR="00AB74B1">
          <w:rPr>
            <w:noProof/>
          </w:rPr>
          <w:instrText xml:space="preserve"> PAGEREF _Toc2695 \h </w:instrText>
        </w:r>
        <w:r w:rsidR="00AB74B1">
          <w:rPr>
            <w:noProof/>
          </w:rPr>
        </w:r>
        <w:r w:rsidR="00AB74B1">
          <w:rPr>
            <w:noProof/>
          </w:rPr>
          <w:fldChar w:fldCharType="separate"/>
        </w:r>
        <w:r w:rsidR="003A5503">
          <w:rPr>
            <w:noProof/>
          </w:rPr>
          <w:t>34</w:t>
        </w:r>
        <w:r w:rsidR="00AB74B1">
          <w:rPr>
            <w:noProof/>
          </w:rPr>
          <w:fldChar w:fldCharType="end"/>
        </w:r>
      </w:hyperlink>
    </w:p>
    <w:p w14:paraId="3F9C3F2B" w14:textId="2028A251" w:rsidR="00474473" w:rsidRDefault="00657761">
      <w:pPr>
        <w:pStyle w:val="10"/>
        <w:tabs>
          <w:tab w:val="clear" w:pos="8296"/>
          <w:tab w:val="right" w:leader="dot" w:pos="8306"/>
        </w:tabs>
        <w:rPr>
          <w:noProof/>
        </w:rPr>
      </w:pPr>
      <w:hyperlink w:anchor="_Toc19020" w:history="1">
        <w:r w:rsidR="00AB74B1">
          <w:rPr>
            <w:noProof/>
          </w:rPr>
          <w:t>第十部分</w:t>
        </w:r>
        <w:r w:rsidR="00AB74B1">
          <w:rPr>
            <w:noProof/>
          </w:rPr>
          <w:t xml:space="preserve">  </w:t>
        </w:r>
        <w:r w:rsidR="00AB74B1">
          <w:rPr>
            <w:noProof/>
          </w:rPr>
          <w:t>基金的托管</w:t>
        </w:r>
        <w:r w:rsidR="00AB74B1">
          <w:rPr>
            <w:noProof/>
          </w:rPr>
          <w:tab/>
        </w:r>
        <w:r w:rsidR="00AB74B1">
          <w:rPr>
            <w:noProof/>
          </w:rPr>
          <w:fldChar w:fldCharType="begin"/>
        </w:r>
        <w:r w:rsidR="00AB74B1">
          <w:rPr>
            <w:noProof/>
          </w:rPr>
          <w:instrText xml:space="preserve"> PAGEREF _Toc19020 \h </w:instrText>
        </w:r>
        <w:r w:rsidR="00AB74B1">
          <w:rPr>
            <w:noProof/>
          </w:rPr>
        </w:r>
        <w:r w:rsidR="00AB74B1">
          <w:rPr>
            <w:noProof/>
          </w:rPr>
          <w:fldChar w:fldCharType="separate"/>
        </w:r>
        <w:r w:rsidR="003A5503">
          <w:rPr>
            <w:noProof/>
          </w:rPr>
          <w:t>37</w:t>
        </w:r>
        <w:r w:rsidR="00AB74B1">
          <w:rPr>
            <w:noProof/>
          </w:rPr>
          <w:fldChar w:fldCharType="end"/>
        </w:r>
      </w:hyperlink>
    </w:p>
    <w:p w14:paraId="2B6C947D" w14:textId="4301227E" w:rsidR="00474473" w:rsidRDefault="00657761">
      <w:pPr>
        <w:pStyle w:val="10"/>
        <w:tabs>
          <w:tab w:val="clear" w:pos="8296"/>
          <w:tab w:val="right" w:leader="dot" w:pos="8306"/>
        </w:tabs>
        <w:rPr>
          <w:noProof/>
        </w:rPr>
      </w:pPr>
      <w:hyperlink w:anchor="_Toc25985" w:history="1">
        <w:r w:rsidR="00AB74B1">
          <w:rPr>
            <w:noProof/>
          </w:rPr>
          <w:t>第十</w:t>
        </w:r>
        <w:r w:rsidR="00AB74B1">
          <w:rPr>
            <w:rFonts w:hint="eastAsia"/>
            <w:noProof/>
          </w:rPr>
          <w:t>一</w:t>
        </w:r>
        <w:r w:rsidR="00AB74B1">
          <w:rPr>
            <w:noProof/>
          </w:rPr>
          <w:t>部分</w:t>
        </w:r>
        <w:r w:rsidR="00AB74B1">
          <w:rPr>
            <w:noProof/>
          </w:rPr>
          <w:t xml:space="preserve">  </w:t>
        </w:r>
        <w:r w:rsidR="00AB74B1">
          <w:rPr>
            <w:noProof/>
          </w:rPr>
          <w:t>基金份额的登记</w:t>
        </w:r>
        <w:r w:rsidR="00AB74B1">
          <w:rPr>
            <w:noProof/>
          </w:rPr>
          <w:tab/>
        </w:r>
        <w:r w:rsidR="00AB74B1">
          <w:rPr>
            <w:noProof/>
          </w:rPr>
          <w:fldChar w:fldCharType="begin"/>
        </w:r>
        <w:r w:rsidR="00AB74B1">
          <w:rPr>
            <w:noProof/>
          </w:rPr>
          <w:instrText xml:space="preserve"> PAGEREF _Toc25985 \h </w:instrText>
        </w:r>
        <w:r w:rsidR="00AB74B1">
          <w:rPr>
            <w:noProof/>
          </w:rPr>
        </w:r>
        <w:r w:rsidR="00AB74B1">
          <w:rPr>
            <w:noProof/>
          </w:rPr>
          <w:fldChar w:fldCharType="separate"/>
        </w:r>
        <w:r w:rsidR="003A5503">
          <w:rPr>
            <w:noProof/>
          </w:rPr>
          <w:t>38</w:t>
        </w:r>
        <w:r w:rsidR="00AB74B1">
          <w:rPr>
            <w:noProof/>
          </w:rPr>
          <w:fldChar w:fldCharType="end"/>
        </w:r>
      </w:hyperlink>
    </w:p>
    <w:p w14:paraId="62044422" w14:textId="7A5FA5BB" w:rsidR="00474473" w:rsidRDefault="00657761">
      <w:pPr>
        <w:pStyle w:val="10"/>
        <w:tabs>
          <w:tab w:val="clear" w:pos="8296"/>
          <w:tab w:val="right" w:leader="dot" w:pos="8306"/>
        </w:tabs>
        <w:rPr>
          <w:noProof/>
        </w:rPr>
      </w:pPr>
      <w:hyperlink w:anchor="_Toc25228" w:history="1">
        <w:r w:rsidR="00AB74B1">
          <w:rPr>
            <w:noProof/>
          </w:rPr>
          <w:t>第十</w:t>
        </w:r>
        <w:r w:rsidR="00AB74B1">
          <w:rPr>
            <w:rFonts w:hint="eastAsia"/>
            <w:noProof/>
          </w:rPr>
          <w:t>二</w:t>
        </w:r>
        <w:r w:rsidR="00AB74B1">
          <w:rPr>
            <w:noProof/>
          </w:rPr>
          <w:t>部分</w:t>
        </w:r>
        <w:r w:rsidR="00AB74B1">
          <w:rPr>
            <w:noProof/>
          </w:rPr>
          <w:t xml:space="preserve">  </w:t>
        </w:r>
        <w:r w:rsidR="00AB74B1">
          <w:rPr>
            <w:noProof/>
          </w:rPr>
          <w:t>基金的投资</w:t>
        </w:r>
        <w:r w:rsidR="00AB74B1">
          <w:rPr>
            <w:noProof/>
          </w:rPr>
          <w:tab/>
        </w:r>
        <w:r w:rsidR="00AB74B1">
          <w:rPr>
            <w:noProof/>
          </w:rPr>
          <w:fldChar w:fldCharType="begin"/>
        </w:r>
        <w:r w:rsidR="00AB74B1">
          <w:rPr>
            <w:noProof/>
          </w:rPr>
          <w:instrText xml:space="preserve"> PAGEREF _Toc25228 \h </w:instrText>
        </w:r>
        <w:r w:rsidR="00AB74B1">
          <w:rPr>
            <w:noProof/>
          </w:rPr>
        </w:r>
        <w:r w:rsidR="00AB74B1">
          <w:rPr>
            <w:noProof/>
          </w:rPr>
          <w:fldChar w:fldCharType="separate"/>
        </w:r>
        <w:r w:rsidR="003A5503">
          <w:rPr>
            <w:noProof/>
          </w:rPr>
          <w:t>40</w:t>
        </w:r>
        <w:r w:rsidR="00AB74B1">
          <w:rPr>
            <w:noProof/>
          </w:rPr>
          <w:fldChar w:fldCharType="end"/>
        </w:r>
      </w:hyperlink>
    </w:p>
    <w:p w14:paraId="15765254" w14:textId="5CA72CCF" w:rsidR="00474473" w:rsidRDefault="00657761">
      <w:pPr>
        <w:pStyle w:val="10"/>
        <w:tabs>
          <w:tab w:val="clear" w:pos="8296"/>
          <w:tab w:val="right" w:leader="dot" w:pos="8306"/>
        </w:tabs>
        <w:rPr>
          <w:noProof/>
        </w:rPr>
      </w:pPr>
      <w:hyperlink w:anchor="_Toc9434" w:history="1">
        <w:r w:rsidR="00AB74B1">
          <w:rPr>
            <w:noProof/>
          </w:rPr>
          <w:t>第十</w:t>
        </w:r>
        <w:r w:rsidR="00AB74B1">
          <w:rPr>
            <w:rFonts w:hint="eastAsia"/>
            <w:noProof/>
          </w:rPr>
          <w:t>三</w:t>
        </w:r>
        <w:r w:rsidR="00AB74B1">
          <w:rPr>
            <w:noProof/>
          </w:rPr>
          <w:t>部分</w:t>
        </w:r>
        <w:r w:rsidR="00AB74B1">
          <w:rPr>
            <w:noProof/>
          </w:rPr>
          <w:t xml:space="preserve">  </w:t>
        </w:r>
        <w:r w:rsidR="00AB74B1">
          <w:rPr>
            <w:noProof/>
          </w:rPr>
          <w:t>基金的财产</w:t>
        </w:r>
        <w:r w:rsidR="00AB74B1">
          <w:rPr>
            <w:noProof/>
          </w:rPr>
          <w:tab/>
        </w:r>
        <w:r w:rsidR="00AB74B1">
          <w:rPr>
            <w:noProof/>
          </w:rPr>
          <w:fldChar w:fldCharType="begin"/>
        </w:r>
        <w:r w:rsidR="00AB74B1">
          <w:rPr>
            <w:noProof/>
          </w:rPr>
          <w:instrText xml:space="preserve"> PAGEREF _Toc9434 \h </w:instrText>
        </w:r>
        <w:r w:rsidR="00AB74B1">
          <w:rPr>
            <w:noProof/>
          </w:rPr>
        </w:r>
        <w:r w:rsidR="00AB74B1">
          <w:rPr>
            <w:noProof/>
          </w:rPr>
          <w:fldChar w:fldCharType="separate"/>
        </w:r>
        <w:r w:rsidR="003A5503">
          <w:rPr>
            <w:noProof/>
          </w:rPr>
          <w:t>52</w:t>
        </w:r>
        <w:r w:rsidR="00AB74B1">
          <w:rPr>
            <w:noProof/>
          </w:rPr>
          <w:fldChar w:fldCharType="end"/>
        </w:r>
      </w:hyperlink>
    </w:p>
    <w:p w14:paraId="7E554217" w14:textId="7CCFF50D" w:rsidR="00474473" w:rsidRDefault="00657761">
      <w:pPr>
        <w:pStyle w:val="10"/>
        <w:tabs>
          <w:tab w:val="clear" w:pos="8296"/>
          <w:tab w:val="right" w:leader="dot" w:pos="8306"/>
        </w:tabs>
        <w:rPr>
          <w:noProof/>
        </w:rPr>
      </w:pPr>
      <w:hyperlink w:anchor="_Toc336" w:history="1">
        <w:r w:rsidR="00AB74B1">
          <w:rPr>
            <w:noProof/>
          </w:rPr>
          <w:t>第十</w:t>
        </w:r>
        <w:r w:rsidR="00AB74B1">
          <w:rPr>
            <w:rFonts w:hint="eastAsia"/>
            <w:noProof/>
          </w:rPr>
          <w:t>四</w:t>
        </w:r>
        <w:r w:rsidR="00AB74B1">
          <w:rPr>
            <w:noProof/>
          </w:rPr>
          <w:t>部分</w:t>
        </w:r>
        <w:r w:rsidR="00AB74B1">
          <w:rPr>
            <w:noProof/>
          </w:rPr>
          <w:t xml:space="preserve">  </w:t>
        </w:r>
        <w:r w:rsidR="00AB74B1">
          <w:rPr>
            <w:noProof/>
          </w:rPr>
          <w:t>基金资产估值</w:t>
        </w:r>
        <w:r w:rsidR="00AB74B1">
          <w:rPr>
            <w:noProof/>
          </w:rPr>
          <w:tab/>
        </w:r>
        <w:r w:rsidR="00AB74B1">
          <w:rPr>
            <w:noProof/>
          </w:rPr>
          <w:fldChar w:fldCharType="begin"/>
        </w:r>
        <w:r w:rsidR="00AB74B1">
          <w:rPr>
            <w:noProof/>
          </w:rPr>
          <w:instrText xml:space="preserve"> PAGEREF _Toc336 \h </w:instrText>
        </w:r>
        <w:r w:rsidR="00AB74B1">
          <w:rPr>
            <w:noProof/>
          </w:rPr>
        </w:r>
        <w:r w:rsidR="00AB74B1">
          <w:rPr>
            <w:noProof/>
          </w:rPr>
          <w:fldChar w:fldCharType="separate"/>
        </w:r>
        <w:r w:rsidR="003A5503">
          <w:rPr>
            <w:noProof/>
          </w:rPr>
          <w:t>53</w:t>
        </w:r>
        <w:r w:rsidR="00AB74B1">
          <w:rPr>
            <w:noProof/>
          </w:rPr>
          <w:fldChar w:fldCharType="end"/>
        </w:r>
      </w:hyperlink>
    </w:p>
    <w:p w14:paraId="21FE3817" w14:textId="77A4946F" w:rsidR="00474473" w:rsidRDefault="00657761">
      <w:pPr>
        <w:pStyle w:val="10"/>
        <w:tabs>
          <w:tab w:val="clear" w:pos="8296"/>
          <w:tab w:val="right" w:leader="dot" w:pos="8306"/>
        </w:tabs>
        <w:rPr>
          <w:noProof/>
        </w:rPr>
      </w:pPr>
      <w:hyperlink w:anchor="_Toc21184" w:history="1">
        <w:r w:rsidR="00AB74B1">
          <w:rPr>
            <w:noProof/>
          </w:rPr>
          <w:t>第十</w:t>
        </w:r>
        <w:r w:rsidR="00AB74B1">
          <w:rPr>
            <w:rFonts w:hint="eastAsia"/>
            <w:noProof/>
          </w:rPr>
          <w:t>五</w:t>
        </w:r>
        <w:r w:rsidR="00AB74B1">
          <w:rPr>
            <w:noProof/>
          </w:rPr>
          <w:t>部分</w:t>
        </w:r>
        <w:r w:rsidR="00AB74B1">
          <w:rPr>
            <w:noProof/>
          </w:rPr>
          <w:t xml:space="preserve">  </w:t>
        </w:r>
        <w:r w:rsidR="00AB74B1">
          <w:rPr>
            <w:noProof/>
          </w:rPr>
          <w:t>基金费用与税收</w:t>
        </w:r>
        <w:r w:rsidR="00AB74B1">
          <w:rPr>
            <w:noProof/>
          </w:rPr>
          <w:tab/>
        </w:r>
        <w:r w:rsidR="00AB74B1">
          <w:rPr>
            <w:noProof/>
          </w:rPr>
          <w:fldChar w:fldCharType="begin"/>
        </w:r>
        <w:r w:rsidR="00AB74B1">
          <w:rPr>
            <w:noProof/>
          </w:rPr>
          <w:instrText xml:space="preserve"> PAGEREF _Toc21184 \h </w:instrText>
        </w:r>
        <w:r w:rsidR="00AB74B1">
          <w:rPr>
            <w:noProof/>
          </w:rPr>
        </w:r>
        <w:r w:rsidR="00AB74B1">
          <w:rPr>
            <w:noProof/>
          </w:rPr>
          <w:fldChar w:fldCharType="separate"/>
        </w:r>
        <w:r w:rsidR="003A5503">
          <w:rPr>
            <w:noProof/>
          </w:rPr>
          <w:t>58</w:t>
        </w:r>
        <w:r w:rsidR="00AB74B1">
          <w:rPr>
            <w:noProof/>
          </w:rPr>
          <w:fldChar w:fldCharType="end"/>
        </w:r>
      </w:hyperlink>
    </w:p>
    <w:p w14:paraId="4B1E3970" w14:textId="3664D246" w:rsidR="00474473" w:rsidRDefault="00657761">
      <w:pPr>
        <w:pStyle w:val="10"/>
        <w:tabs>
          <w:tab w:val="clear" w:pos="8296"/>
          <w:tab w:val="right" w:leader="dot" w:pos="8306"/>
        </w:tabs>
        <w:rPr>
          <w:noProof/>
        </w:rPr>
      </w:pPr>
      <w:hyperlink w:anchor="_Toc30505" w:history="1">
        <w:r w:rsidR="00AB74B1">
          <w:rPr>
            <w:noProof/>
          </w:rPr>
          <w:t>第十</w:t>
        </w:r>
        <w:r w:rsidR="00AB74B1">
          <w:rPr>
            <w:rFonts w:hint="eastAsia"/>
            <w:noProof/>
          </w:rPr>
          <w:t>六</w:t>
        </w:r>
        <w:r w:rsidR="00AB74B1">
          <w:rPr>
            <w:noProof/>
          </w:rPr>
          <w:t>部分</w:t>
        </w:r>
        <w:r w:rsidR="00AB74B1">
          <w:rPr>
            <w:noProof/>
          </w:rPr>
          <w:t xml:space="preserve">  </w:t>
        </w:r>
        <w:r w:rsidR="00AB74B1">
          <w:rPr>
            <w:noProof/>
          </w:rPr>
          <w:t>基金的收益与分配</w:t>
        </w:r>
        <w:r w:rsidR="00AB74B1">
          <w:rPr>
            <w:noProof/>
          </w:rPr>
          <w:tab/>
        </w:r>
        <w:r w:rsidR="00AB74B1">
          <w:rPr>
            <w:noProof/>
          </w:rPr>
          <w:fldChar w:fldCharType="begin"/>
        </w:r>
        <w:r w:rsidR="00AB74B1">
          <w:rPr>
            <w:noProof/>
          </w:rPr>
          <w:instrText xml:space="preserve"> PAGEREF _Toc30505 \h </w:instrText>
        </w:r>
        <w:r w:rsidR="00AB74B1">
          <w:rPr>
            <w:noProof/>
          </w:rPr>
        </w:r>
        <w:r w:rsidR="00AB74B1">
          <w:rPr>
            <w:noProof/>
          </w:rPr>
          <w:fldChar w:fldCharType="separate"/>
        </w:r>
        <w:r w:rsidR="003A5503">
          <w:rPr>
            <w:noProof/>
          </w:rPr>
          <w:t>60</w:t>
        </w:r>
        <w:r w:rsidR="00AB74B1">
          <w:rPr>
            <w:noProof/>
          </w:rPr>
          <w:fldChar w:fldCharType="end"/>
        </w:r>
      </w:hyperlink>
    </w:p>
    <w:p w14:paraId="4ADEBAF7" w14:textId="3A83B330" w:rsidR="00474473" w:rsidRDefault="00657761">
      <w:pPr>
        <w:pStyle w:val="10"/>
        <w:tabs>
          <w:tab w:val="clear" w:pos="8296"/>
          <w:tab w:val="right" w:leader="dot" w:pos="8306"/>
        </w:tabs>
        <w:rPr>
          <w:noProof/>
        </w:rPr>
      </w:pPr>
      <w:hyperlink w:anchor="_Toc6189" w:history="1">
        <w:r w:rsidR="00AB74B1">
          <w:rPr>
            <w:noProof/>
          </w:rPr>
          <w:t>第十</w:t>
        </w:r>
        <w:r w:rsidR="00AB74B1">
          <w:rPr>
            <w:rFonts w:hint="eastAsia"/>
            <w:noProof/>
          </w:rPr>
          <w:t>七</w:t>
        </w:r>
        <w:r w:rsidR="00AB74B1">
          <w:rPr>
            <w:noProof/>
          </w:rPr>
          <w:t>部分</w:t>
        </w:r>
        <w:r w:rsidR="00AB74B1">
          <w:rPr>
            <w:noProof/>
          </w:rPr>
          <w:t xml:space="preserve">  </w:t>
        </w:r>
        <w:r w:rsidR="00AB74B1">
          <w:rPr>
            <w:noProof/>
          </w:rPr>
          <w:t>基金的会计与审计</w:t>
        </w:r>
        <w:r w:rsidR="00AB74B1">
          <w:rPr>
            <w:noProof/>
          </w:rPr>
          <w:tab/>
        </w:r>
        <w:r w:rsidR="00AB74B1">
          <w:rPr>
            <w:noProof/>
          </w:rPr>
          <w:fldChar w:fldCharType="begin"/>
        </w:r>
        <w:r w:rsidR="00AB74B1">
          <w:rPr>
            <w:noProof/>
          </w:rPr>
          <w:instrText xml:space="preserve"> PAGEREF _Toc6189 \h </w:instrText>
        </w:r>
        <w:r w:rsidR="00AB74B1">
          <w:rPr>
            <w:noProof/>
          </w:rPr>
        </w:r>
        <w:r w:rsidR="00AB74B1">
          <w:rPr>
            <w:noProof/>
          </w:rPr>
          <w:fldChar w:fldCharType="separate"/>
        </w:r>
        <w:r w:rsidR="003A5503">
          <w:rPr>
            <w:noProof/>
          </w:rPr>
          <w:t>62</w:t>
        </w:r>
        <w:r w:rsidR="00AB74B1">
          <w:rPr>
            <w:noProof/>
          </w:rPr>
          <w:fldChar w:fldCharType="end"/>
        </w:r>
      </w:hyperlink>
    </w:p>
    <w:p w14:paraId="66536F7D" w14:textId="257BB4DD" w:rsidR="00474473" w:rsidRDefault="00657761">
      <w:pPr>
        <w:pStyle w:val="10"/>
        <w:tabs>
          <w:tab w:val="clear" w:pos="8296"/>
          <w:tab w:val="right" w:leader="dot" w:pos="8306"/>
        </w:tabs>
        <w:rPr>
          <w:noProof/>
        </w:rPr>
      </w:pPr>
      <w:hyperlink w:anchor="_Toc16664" w:history="1">
        <w:r w:rsidR="00AB74B1">
          <w:rPr>
            <w:noProof/>
          </w:rPr>
          <w:t>第十</w:t>
        </w:r>
        <w:r w:rsidR="00AB74B1">
          <w:rPr>
            <w:rFonts w:hint="eastAsia"/>
            <w:noProof/>
          </w:rPr>
          <w:t>八</w:t>
        </w:r>
        <w:r w:rsidR="00AB74B1">
          <w:rPr>
            <w:noProof/>
          </w:rPr>
          <w:t>部分</w:t>
        </w:r>
        <w:r w:rsidR="00AB74B1">
          <w:rPr>
            <w:noProof/>
          </w:rPr>
          <w:t xml:space="preserve">  </w:t>
        </w:r>
        <w:r w:rsidR="00AB74B1">
          <w:rPr>
            <w:noProof/>
          </w:rPr>
          <w:t>基金的信息披露</w:t>
        </w:r>
        <w:r w:rsidR="00AB74B1">
          <w:rPr>
            <w:noProof/>
          </w:rPr>
          <w:tab/>
        </w:r>
        <w:r w:rsidR="00AB74B1">
          <w:rPr>
            <w:noProof/>
          </w:rPr>
          <w:fldChar w:fldCharType="begin"/>
        </w:r>
        <w:r w:rsidR="00AB74B1">
          <w:rPr>
            <w:noProof/>
          </w:rPr>
          <w:instrText xml:space="preserve"> PAGEREF _Toc16664 \h </w:instrText>
        </w:r>
        <w:r w:rsidR="00AB74B1">
          <w:rPr>
            <w:noProof/>
          </w:rPr>
        </w:r>
        <w:r w:rsidR="00AB74B1">
          <w:rPr>
            <w:noProof/>
          </w:rPr>
          <w:fldChar w:fldCharType="separate"/>
        </w:r>
        <w:r w:rsidR="003A5503">
          <w:rPr>
            <w:noProof/>
          </w:rPr>
          <w:t>63</w:t>
        </w:r>
        <w:r w:rsidR="00AB74B1">
          <w:rPr>
            <w:noProof/>
          </w:rPr>
          <w:fldChar w:fldCharType="end"/>
        </w:r>
      </w:hyperlink>
    </w:p>
    <w:p w14:paraId="371DDAF7" w14:textId="56E1BF9D" w:rsidR="00474473" w:rsidRDefault="00657761">
      <w:pPr>
        <w:pStyle w:val="10"/>
        <w:tabs>
          <w:tab w:val="clear" w:pos="8296"/>
          <w:tab w:val="right" w:leader="dot" w:pos="8306"/>
        </w:tabs>
        <w:rPr>
          <w:noProof/>
        </w:rPr>
      </w:pPr>
      <w:hyperlink w:anchor="_Toc15972" w:history="1">
        <w:r w:rsidR="00AB74B1">
          <w:rPr>
            <w:noProof/>
          </w:rPr>
          <w:t>第十</w:t>
        </w:r>
        <w:r w:rsidR="00AB74B1">
          <w:rPr>
            <w:rFonts w:hint="eastAsia"/>
            <w:noProof/>
          </w:rPr>
          <w:t>九</w:t>
        </w:r>
        <w:r w:rsidR="00AB74B1">
          <w:rPr>
            <w:noProof/>
          </w:rPr>
          <w:t>部分</w:t>
        </w:r>
        <w:r w:rsidR="00AB74B1">
          <w:rPr>
            <w:noProof/>
          </w:rPr>
          <w:t xml:space="preserve">  </w:t>
        </w:r>
        <w:r w:rsidR="00AB74B1">
          <w:rPr>
            <w:noProof/>
          </w:rPr>
          <w:t>基金合同的变更、终止与基金财产的清算</w:t>
        </w:r>
        <w:r w:rsidR="00AB74B1">
          <w:rPr>
            <w:noProof/>
          </w:rPr>
          <w:tab/>
        </w:r>
        <w:r w:rsidR="00AB74B1">
          <w:rPr>
            <w:noProof/>
          </w:rPr>
          <w:fldChar w:fldCharType="begin"/>
        </w:r>
        <w:r w:rsidR="00AB74B1">
          <w:rPr>
            <w:noProof/>
          </w:rPr>
          <w:instrText xml:space="preserve"> PAGEREF _Toc15972 \h </w:instrText>
        </w:r>
        <w:r w:rsidR="00AB74B1">
          <w:rPr>
            <w:noProof/>
          </w:rPr>
        </w:r>
        <w:r w:rsidR="00AB74B1">
          <w:rPr>
            <w:noProof/>
          </w:rPr>
          <w:fldChar w:fldCharType="separate"/>
        </w:r>
        <w:r w:rsidR="003A5503">
          <w:rPr>
            <w:noProof/>
          </w:rPr>
          <w:t>70</w:t>
        </w:r>
        <w:r w:rsidR="00AB74B1">
          <w:rPr>
            <w:noProof/>
          </w:rPr>
          <w:fldChar w:fldCharType="end"/>
        </w:r>
      </w:hyperlink>
    </w:p>
    <w:p w14:paraId="5F11C818" w14:textId="40827310" w:rsidR="00474473" w:rsidRDefault="00657761">
      <w:pPr>
        <w:pStyle w:val="10"/>
        <w:tabs>
          <w:tab w:val="clear" w:pos="8296"/>
          <w:tab w:val="right" w:leader="dot" w:pos="8306"/>
        </w:tabs>
        <w:rPr>
          <w:noProof/>
        </w:rPr>
      </w:pPr>
      <w:hyperlink w:anchor="_Toc19081" w:history="1">
        <w:r w:rsidR="00AB74B1">
          <w:rPr>
            <w:noProof/>
          </w:rPr>
          <w:t>第二十部分</w:t>
        </w:r>
        <w:r w:rsidR="00AB74B1">
          <w:rPr>
            <w:noProof/>
          </w:rPr>
          <w:t xml:space="preserve">  </w:t>
        </w:r>
        <w:r w:rsidR="00AB74B1">
          <w:rPr>
            <w:noProof/>
          </w:rPr>
          <w:t>违约责任</w:t>
        </w:r>
        <w:r w:rsidR="00AB74B1">
          <w:rPr>
            <w:noProof/>
          </w:rPr>
          <w:tab/>
        </w:r>
        <w:r w:rsidR="00AB74B1">
          <w:rPr>
            <w:noProof/>
          </w:rPr>
          <w:fldChar w:fldCharType="begin"/>
        </w:r>
        <w:r w:rsidR="00AB74B1">
          <w:rPr>
            <w:noProof/>
          </w:rPr>
          <w:instrText xml:space="preserve"> PAGEREF _Toc19081 \h </w:instrText>
        </w:r>
        <w:r w:rsidR="00AB74B1">
          <w:rPr>
            <w:noProof/>
          </w:rPr>
        </w:r>
        <w:r w:rsidR="00AB74B1">
          <w:rPr>
            <w:noProof/>
          </w:rPr>
          <w:fldChar w:fldCharType="separate"/>
        </w:r>
        <w:r w:rsidR="003A5503">
          <w:rPr>
            <w:noProof/>
          </w:rPr>
          <w:t>72</w:t>
        </w:r>
        <w:r w:rsidR="00AB74B1">
          <w:rPr>
            <w:noProof/>
          </w:rPr>
          <w:fldChar w:fldCharType="end"/>
        </w:r>
      </w:hyperlink>
    </w:p>
    <w:p w14:paraId="5AB1FA28" w14:textId="7670F9EC" w:rsidR="00474473" w:rsidRDefault="00657761">
      <w:pPr>
        <w:pStyle w:val="10"/>
        <w:tabs>
          <w:tab w:val="clear" w:pos="8296"/>
          <w:tab w:val="right" w:leader="dot" w:pos="8306"/>
        </w:tabs>
        <w:rPr>
          <w:noProof/>
        </w:rPr>
      </w:pPr>
      <w:hyperlink w:anchor="_Toc5490" w:history="1">
        <w:r w:rsidR="00AB74B1">
          <w:rPr>
            <w:noProof/>
          </w:rPr>
          <w:t>第二十</w:t>
        </w:r>
        <w:r w:rsidR="00AB74B1">
          <w:rPr>
            <w:rFonts w:hint="eastAsia"/>
            <w:noProof/>
          </w:rPr>
          <w:t>一</w:t>
        </w:r>
        <w:r w:rsidR="00AB74B1">
          <w:rPr>
            <w:noProof/>
          </w:rPr>
          <w:t>部分</w:t>
        </w:r>
        <w:r w:rsidR="00AB74B1">
          <w:rPr>
            <w:noProof/>
          </w:rPr>
          <w:t xml:space="preserve">  </w:t>
        </w:r>
        <w:r w:rsidR="00AB74B1">
          <w:rPr>
            <w:noProof/>
          </w:rPr>
          <w:t>争议的处理和适用的法律</w:t>
        </w:r>
        <w:r w:rsidR="00AB74B1">
          <w:rPr>
            <w:noProof/>
          </w:rPr>
          <w:tab/>
        </w:r>
        <w:r w:rsidR="00AB74B1">
          <w:rPr>
            <w:noProof/>
          </w:rPr>
          <w:fldChar w:fldCharType="begin"/>
        </w:r>
        <w:r w:rsidR="00AB74B1">
          <w:rPr>
            <w:noProof/>
          </w:rPr>
          <w:instrText xml:space="preserve"> PAGEREF _Toc5490 \h </w:instrText>
        </w:r>
        <w:r w:rsidR="00AB74B1">
          <w:rPr>
            <w:noProof/>
          </w:rPr>
        </w:r>
        <w:r w:rsidR="00AB74B1">
          <w:rPr>
            <w:noProof/>
          </w:rPr>
          <w:fldChar w:fldCharType="separate"/>
        </w:r>
        <w:r w:rsidR="003A5503">
          <w:rPr>
            <w:noProof/>
          </w:rPr>
          <w:t>73</w:t>
        </w:r>
        <w:r w:rsidR="00AB74B1">
          <w:rPr>
            <w:noProof/>
          </w:rPr>
          <w:fldChar w:fldCharType="end"/>
        </w:r>
      </w:hyperlink>
    </w:p>
    <w:p w14:paraId="53BABC54" w14:textId="553BE867" w:rsidR="00474473" w:rsidRDefault="00657761">
      <w:pPr>
        <w:pStyle w:val="10"/>
        <w:tabs>
          <w:tab w:val="clear" w:pos="8296"/>
          <w:tab w:val="right" w:leader="dot" w:pos="8306"/>
        </w:tabs>
        <w:rPr>
          <w:noProof/>
        </w:rPr>
      </w:pPr>
      <w:hyperlink w:anchor="_Toc13407" w:history="1">
        <w:r w:rsidR="00AB74B1">
          <w:rPr>
            <w:noProof/>
          </w:rPr>
          <w:t>第二十</w:t>
        </w:r>
        <w:r w:rsidR="00AB74B1">
          <w:rPr>
            <w:rFonts w:hint="eastAsia"/>
            <w:noProof/>
          </w:rPr>
          <w:t>二</w:t>
        </w:r>
        <w:r w:rsidR="00AB74B1">
          <w:rPr>
            <w:noProof/>
          </w:rPr>
          <w:t>部分</w:t>
        </w:r>
        <w:r w:rsidR="00AB74B1">
          <w:rPr>
            <w:noProof/>
          </w:rPr>
          <w:t xml:space="preserve">  </w:t>
        </w:r>
        <w:r w:rsidR="00AB74B1">
          <w:rPr>
            <w:noProof/>
          </w:rPr>
          <w:t>基金合同的效力</w:t>
        </w:r>
        <w:r w:rsidR="00AB74B1">
          <w:rPr>
            <w:noProof/>
          </w:rPr>
          <w:tab/>
        </w:r>
        <w:r w:rsidR="00AB74B1">
          <w:rPr>
            <w:noProof/>
          </w:rPr>
          <w:fldChar w:fldCharType="begin"/>
        </w:r>
        <w:r w:rsidR="00AB74B1">
          <w:rPr>
            <w:noProof/>
          </w:rPr>
          <w:instrText xml:space="preserve"> PAGEREF _Toc13407 \h </w:instrText>
        </w:r>
        <w:r w:rsidR="00AB74B1">
          <w:rPr>
            <w:noProof/>
          </w:rPr>
        </w:r>
        <w:r w:rsidR="00AB74B1">
          <w:rPr>
            <w:noProof/>
          </w:rPr>
          <w:fldChar w:fldCharType="separate"/>
        </w:r>
        <w:r w:rsidR="003A5503">
          <w:rPr>
            <w:noProof/>
          </w:rPr>
          <w:t>73</w:t>
        </w:r>
        <w:r w:rsidR="00AB74B1">
          <w:rPr>
            <w:noProof/>
          </w:rPr>
          <w:fldChar w:fldCharType="end"/>
        </w:r>
      </w:hyperlink>
    </w:p>
    <w:p w14:paraId="01456502" w14:textId="65874284" w:rsidR="00474473" w:rsidRDefault="00657761">
      <w:pPr>
        <w:pStyle w:val="10"/>
        <w:tabs>
          <w:tab w:val="clear" w:pos="8296"/>
          <w:tab w:val="right" w:leader="dot" w:pos="8306"/>
        </w:tabs>
        <w:rPr>
          <w:noProof/>
        </w:rPr>
      </w:pPr>
      <w:hyperlink w:anchor="_Toc12174" w:history="1">
        <w:r w:rsidR="00AB74B1">
          <w:rPr>
            <w:rFonts w:hint="eastAsia"/>
            <w:noProof/>
          </w:rPr>
          <w:t>第二十三部分</w:t>
        </w:r>
        <w:r w:rsidR="00AB74B1">
          <w:rPr>
            <w:rFonts w:hint="eastAsia"/>
            <w:noProof/>
          </w:rPr>
          <w:t xml:space="preserve">  </w:t>
        </w:r>
        <w:r w:rsidR="00AB74B1">
          <w:rPr>
            <w:rFonts w:hint="eastAsia"/>
            <w:noProof/>
          </w:rPr>
          <w:t>其他事项</w:t>
        </w:r>
        <w:r w:rsidR="00AB74B1">
          <w:rPr>
            <w:noProof/>
          </w:rPr>
          <w:tab/>
        </w:r>
        <w:r w:rsidR="00AB74B1">
          <w:rPr>
            <w:noProof/>
          </w:rPr>
          <w:fldChar w:fldCharType="begin"/>
        </w:r>
        <w:r w:rsidR="00AB74B1">
          <w:rPr>
            <w:noProof/>
          </w:rPr>
          <w:instrText xml:space="preserve"> PAGEREF _Toc12174 \h </w:instrText>
        </w:r>
        <w:r w:rsidR="00AB74B1">
          <w:rPr>
            <w:noProof/>
          </w:rPr>
        </w:r>
        <w:r w:rsidR="00AB74B1">
          <w:rPr>
            <w:noProof/>
          </w:rPr>
          <w:fldChar w:fldCharType="separate"/>
        </w:r>
        <w:r w:rsidR="003A5503">
          <w:rPr>
            <w:noProof/>
          </w:rPr>
          <w:t>74</w:t>
        </w:r>
        <w:r w:rsidR="00AB74B1">
          <w:rPr>
            <w:noProof/>
          </w:rPr>
          <w:fldChar w:fldCharType="end"/>
        </w:r>
      </w:hyperlink>
    </w:p>
    <w:p w14:paraId="17EA89D3" w14:textId="23EBD1F7" w:rsidR="00474473" w:rsidRDefault="00657761">
      <w:pPr>
        <w:pStyle w:val="10"/>
        <w:tabs>
          <w:tab w:val="clear" w:pos="8296"/>
          <w:tab w:val="right" w:leader="dot" w:pos="8306"/>
        </w:tabs>
        <w:rPr>
          <w:noProof/>
        </w:rPr>
      </w:pPr>
      <w:hyperlink w:anchor="_Toc29008" w:history="1">
        <w:r w:rsidR="00AB74B1">
          <w:rPr>
            <w:noProof/>
          </w:rPr>
          <w:t>第二十</w:t>
        </w:r>
        <w:r w:rsidR="00AB74B1">
          <w:rPr>
            <w:rFonts w:hint="eastAsia"/>
            <w:noProof/>
          </w:rPr>
          <w:t>四</w:t>
        </w:r>
        <w:r w:rsidR="00AB74B1">
          <w:rPr>
            <w:noProof/>
          </w:rPr>
          <w:t>部分</w:t>
        </w:r>
        <w:r w:rsidR="00AB74B1">
          <w:rPr>
            <w:noProof/>
          </w:rPr>
          <w:t xml:space="preserve">  </w:t>
        </w:r>
        <w:r w:rsidR="00AB74B1">
          <w:rPr>
            <w:noProof/>
          </w:rPr>
          <w:t>基金合同内容摘要</w:t>
        </w:r>
        <w:r w:rsidR="00AB74B1">
          <w:rPr>
            <w:noProof/>
          </w:rPr>
          <w:tab/>
        </w:r>
        <w:r w:rsidR="00AB74B1">
          <w:rPr>
            <w:noProof/>
          </w:rPr>
          <w:fldChar w:fldCharType="begin"/>
        </w:r>
        <w:r w:rsidR="00AB74B1">
          <w:rPr>
            <w:noProof/>
          </w:rPr>
          <w:instrText xml:space="preserve"> PAGEREF _Toc29008 \h </w:instrText>
        </w:r>
        <w:r w:rsidR="00AB74B1">
          <w:rPr>
            <w:noProof/>
          </w:rPr>
        </w:r>
        <w:r w:rsidR="00AB74B1">
          <w:rPr>
            <w:noProof/>
          </w:rPr>
          <w:fldChar w:fldCharType="separate"/>
        </w:r>
        <w:r w:rsidR="003A5503">
          <w:rPr>
            <w:noProof/>
          </w:rPr>
          <w:t>74</w:t>
        </w:r>
        <w:r w:rsidR="00AB74B1">
          <w:rPr>
            <w:noProof/>
          </w:rPr>
          <w:fldChar w:fldCharType="end"/>
        </w:r>
      </w:hyperlink>
    </w:p>
    <w:p w14:paraId="788942EF" w14:textId="77777777" w:rsidR="00474473" w:rsidRDefault="00AB74B1">
      <w:pPr>
        <w:pStyle w:val="1"/>
        <w:spacing w:before="0" w:after="0"/>
        <w:jc w:val="left"/>
        <w:rPr>
          <w:rFonts w:ascii="Times New Roman"/>
          <w:b w:val="0"/>
          <w:bCs/>
          <w:color w:val="auto"/>
          <w:kern w:val="2"/>
        </w:rPr>
        <w:sectPr w:rsidR="00474473">
          <w:headerReference w:type="default" r:id="rId10"/>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6897"/>
      <w:bookmarkStart w:id="26" w:name="_Toc4867"/>
      <w:bookmarkStart w:id="27" w:name="_Toc8727"/>
      <w:bookmarkStart w:id="28" w:name="_Toc23386"/>
      <w:bookmarkStart w:id="29" w:name="_Toc139991730"/>
      <w:bookmarkStart w:id="30" w:name="_Toc32639"/>
      <w:bookmarkStart w:id="31" w:name="_Toc30935"/>
      <w:bookmarkStart w:id="32" w:name="_Toc141703880"/>
      <w:bookmarkStart w:id="33" w:name="_Toc4966"/>
      <w:bookmarkStart w:id="34" w:name="_Toc15517"/>
      <w:bookmarkStart w:id="35" w:name="_Toc29629"/>
      <w:bookmarkStart w:id="36" w:name="_Toc6306"/>
      <w:bookmarkStart w:id="37" w:name="_Toc123701389"/>
      <w:bookmarkStart w:id="38" w:name="_Toc123112229"/>
      <w:bookmarkStart w:id="39" w:name="_Toc123112268"/>
      <w:bookmarkStart w:id="40" w:name="_Toc233456271"/>
    </w:p>
    <w:p w14:paraId="393CC3AC" w14:textId="77777777" w:rsidR="00474473" w:rsidRDefault="00AB74B1">
      <w:pPr>
        <w:pStyle w:val="1"/>
        <w:spacing w:before="0" w:after="0"/>
        <w:jc w:val="center"/>
        <w:rPr>
          <w:rFonts w:ascii="Times New Roman"/>
          <w:color w:val="auto"/>
          <w:sz w:val="30"/>
        </w:rPr>
      </w:pPr>
      <w:bookmarkStart w:id="41" w:name="_Toc402943035"/>
      <w:bookmarkStart w:id="42" w:name="_Toc15828"/>
      <w:bookmarkStart w:id="43" w:name="_Toc19882"/>
      <w:bookmarkStart w:id="44" w:name="_Toc7002"/>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p>
    <w:p w14:paraId="6820160A" w14:textId="77777777" w:rsidR="00474473" w:rsidRDefault="00474473">
      <w:pPr>
        <w:rPr>
          <w:bCs/>
        </w:rPr>
      </w:pPr>
      <w:bookmarkStart w:id="45" w:name="_Toc139991731"/>
    </w:p>
    <w:p w14:paraId="4B716317" w14:textId="77777777" w:rsidR="00474473" w:rsidRDefault="00AB74B1">
      <w:pPr>
        <w:spacing w:line="360" w:lineRule="auto"/>
        <w:ind w:firstLineChars="200" w:firstLine="480"/>
        <w:rPr>
          <w:bCs/>
          <w:sz w:val="24"/>
        </w:rPr>
      </w:pPr>
      <w:bookmarkStart w:id="46" w:name="_Toc258829399"/>
      <w:bookmarkEnd w:id="37"/>
      <w:bookmarkEnd w:id="38"/>
      <w:bookmarkEnd w:id="39"/>
      <w:bookmarkEnd w:id="45"/>
      <w:r>
        <w:rPr>
          <w:rFonts w:hint="eastAsia"/>
          <w:bCs/>
          <w:sz w:val="24"/>
        </w:rPr>
        <w:t>一、</w:t>
      </w:r>
      <w:r>
        <w:rPr>
          <w:bCs/>
          <w:sz w:val="24"/>
        </w:rPr>
        <w:t>订立本基金合同的目的、依据和原则</w:t>
      </w:r>
    </w:p>
    <w:p w14:paraId="61CB891D"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28E7E55"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w:t>
      </w:r>
      <w:r>
        <w:rPr>
          <w:rFonts w:hint="eastAsia"/>
          <w:bCs/>
          <w:sz w:val="24"/>
        </w:rPr>
        <w:t>公开募集开放式证券投资基金流动性风险管理规定</w:t>
      </w:r>
      <w:r>
        <w:rPr>
          <w:bCs/>
          <w:sz w:val="24"/>
        </w:rPr>
        <w:t>》</w:t>
      </w:r>
      <w:r>
        <w:rPr>
          <w:bCs/>
          <w:sz w:val="24"/>
        </w:rPr>
        <w:t>(</w:t>
      </w:r>
      <w:r>
        <w:rPr>
          <w:bCs/>
          <w:sz w:val="24"/>
        </w:rPr>
        <w:t>以下简称</w:t>
      </w:r>
      <w:r>
        <w:rPr>
          <w:bCs/>
          <w:sz w:val="24"/>
        </w:rPr>
        <w:t>“</w:t>
      </w:r>
      <w:r>
        <w:rPr>
          <w:bCs/>
          <w:sz w:val="24"/>
        </w:rPr>
        <w:t>《</w:t>
      </w:r>
      <w:r>
        <w:rPr>
          <w:rFonts w:hint="eastAsia"/>
          <w:bCs/>
          <w:sz w:val="24"/>
        </w:rPr>
        <w:t>流动性风险规定</w:t>
      </w:r>
      <w:r>
        <w:rPr>
          <w:bCs/>
          <w:sz w:val="24"/>
        </w:rPr>
        <w:t>》</w:t>
      </w:r>
      <w:r>
        <w:rPr>
          <w:bCs/>
          <w:sz w:val="24"/>
        </w:rPr>
        <w:t>”)</w:t>
      </w:r>
      <w:r>
        <w:rPr>
          <w:bCs/>
          <w:sz w:val="24"/>
        </w:rPr>
        <w:t>和其他有关法律法规。</w:t>
      </w:r>
    </w:p>
    <w:p w14:paraId="24F80CF2"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5515498" w14:textId="77777777" w:rsidR="00474473" w:rsidRDefault="00AB74B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8385E67" w14:textId="77777777" w:rsidR="00474473" w:rsidRDefault="00AB74B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8242135" w14:textId="77777777" w:rsidR="00474473" w:rsidRDefault="00AB74B1">
      <w:pPr>
        <w:spacing w:line="360" w:lineRule="auto"/>
        <w:ind w:firstLineChars="200" w:firstLine="480"/>
        <w:rPr>
          <w:bCs/>
          <w:sz w:val="24"/>
        </w:rPr>
      </w:pPr>
      <w:r>
        <w:rPr>
          <w:rFonts w:hint="eastAsia"/>
          <w:bCs/>
          <w:sz w:val="24"/>
        </w:rPr>
        <w:t>三、华商新趋势优选灵活配置混合型</w:t>
      </w:r>
      <w:r>
        <w:rPr>
          <w:bCs/>
          <w:sz w:val="24"/>
        </w:rPr>
        <w:t>证券投资基金由</w:t>
      </w:r>
      <w:r>
        <w:rPr>
          <w:rFonts w:hint="eastAsia"/>
          <w:bCs/>
          <w:sz w:val="24"/>
        </w:rPr>
        <w:t>华商中证</w:t>
      </w:r>
      <w:r>
        <w:rPr>
          <w:rFonts w:hint="eastAsia"/>
          <w:bCs/>
          <w:sz w:val="24"/>
        </w:rPr>
        <w:t>500</w:t>
      </w:r>
      <w:r>
        <w:rPr>
          <w:rFonts w:hint="eastAsia"/>
          <w:bCs/>
          <w:sz w:val="24"/>
        </w:rPr>
        <w:t>指数分级证券投资基金转型而来。华商中证</w:t>
      </w:r>
      <w:r>
        <w:rPr>
          <w:rFonts w:hint="eastAsia"/>
          <w:bCs/>
          <w:sz w:val="24"/>
        </w:rPr>
        <w:t>500</w:t>
      </w:r>
      <w:r>
        <w:rPr>
          <w:rFonts w:hint="eastAsia"/>
          <w:bCs/>
          <w:sz w:val="24"/>
        </w:rPr>
        <w:t>指数分级证券投资基金由</w:t>
      </w:r>
      <w:r>
        <w:rPr>
          <w:bCs/>
          <w:sz w:val="24"/>
        </w:rPr>
        <w:t>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核准</w:t>
      </w:r>
      <w:r>
        <w:rPr>
          <w:bCs/>
          <w:sz w:val="24"/>
        </w:rPr>
        <w:t>。</w:t>
      </w:r>
    </w:p>
    <w:p w14:paraId="15C23ECB" w14:textId="77777777" w:rsidR="00474473" w:rsidRDefault="00AB74B1">
      <w:pPr>
        <w:spacing w:line="360" w:lineRule="auto"/>
        <w:ind w:firstLineChars="200" w:firstLine="480"/>
        <w:rPr>
          <w:bCs/>
          <w:sz w:val="24"/>
        </w:rPr>
      </w:pPr>
      <w:r>
        <w:rPr>
          <w:rFonts w:hint="eastAsia"/>
          <w:bCs/>
          <w:sz w:val="24"/>
        </w:rPr>
        <w:t>华商中证</w:t>
      </w:r>
      <w:r>
        <w:rPr>
          <w:rFonts w:hint="eastAsia"/>
          <w:bCs/>
          <w:sz w:val="24"/>
        </w:rPr>
        <w:t>500</w:t>
      </w:r>
      <w:r>
        <w:rPr>
          <w:rFonts w:hint="eastAsia"/>
          <w:bCs/>
          <w:sz w:val="24"/>
        </w:rPr>
        <w:t>指数分级证券投资基金经中国证监会变更注册为本基金</w:t>
      </w:r>
      <w:r>
        <w:rPr>
          <w:bCs/>
          <w:sz w:val="24"/>
        </w:rPr>
        <w:t>，</w:t>
      </w:r>
      <w:r>
        <w:rPr>
          <w:rFonts w:hint="eastAsia"/>
          <w:bCs/>
          <w:sz w:val="24"/>
        </w:rPr>
        <w:t>但</w:t>
      </w:r>
      <w:r>
        <w:rPr>
          <w:bCs/>
          <w:sz w:val="24"/>
        </w:rPr>
        <w:t>并不表明</w:t>
      </w:r>
      <w:r>
        <w:rPr>
          <w:rFonts w:hint="eastAsia"/>
          <w:bCs/>
          <w:sz w:val="24"/>
        </w:rPr>
        <w:t>中国证监会</w:t>
      </w:r>
      <w:r>
        <w:rPr>
          <w:bCs/>
          <w:sz w:val="24"/>
        </w:rPr>
        <w:t>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2F67256" w14:textId="77777777" w:rsidR="00474473" w:rsidRDefault="00AB74B1">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81DB18" w14:textId="77777777" w:rsidR="00474473" w:rsidRDefault="00AB74B1">
      <w:pPr>
        <w:spacing w:line="360" w:lineRule="auto"/>
        <w:ind w:firstLineChars="200" w:firstLine="480"/>
        <w:rPr>
          <w:bCs/>
          <w:sz w:val="24"/>
        </w:rPr>
      </w:pPr>
      <w:r>
        <w:rPr>
          <w:rFonts w:hint="eastAsia"/>
          <w:bCs/>
          <w:sz w:val="24"/>
        </w:rPr>
        <w:lastRenderedPageBreak/>
        <w:t>投资者</w:t>
      </w:r>
      <w:r>
        <w:rPr>
          <w:bCs/>
          <w:sz w:val="24"/>
        </w:rPr>
        <w:t>应当认真阅读</w:t>
      </w:r>
      <w:r>
        <w:rPr>
          <w:rFonts w:hint="eastAsia"/>
          <w:bCs/>
          <w:sz w:val="24"/>
        </w:rPr>
        <w:t>基金合同、</w:t>
      </w:r>
      <w:r>
        <w:rPr>
          <w:bCs/>
          <w:sz w:val="24"/>
        </w:rPr>
        <w:t>基金招募说明书</w:t>
      </w:r>
      <w:r>
        <w:rPr>
          <w:rFonts w:hint="eastAsia"/>
          <w:bCs/>
          <w:sz w:val="24"/>
        </w:rPr>
        <w:t>、基金产品资料概要</w:t>
      </w:r>
      <w:r>
        <w:rPr>
          <w:bCs/>
          <w:sz w:val="24"/>
        </w:rPr>
        <w:t>等信息披露文件，自主判断基金的投资价值，自主做出投资决策，自行承担投资风险。</w:t>
      </w:r>
    </w:p>
    <w:p w14:paraId="531A4048" w14:textId="77777777" w:rsidR="00474473" w:rsidRDefault="00AB74B1">
      <w:pPr>
        <w:spacing w:line="360" w:lineRule="auto"/>
        <w:ind w:firstLineChars="200" w:firstLine="480"/>
        <w:rPr>
          <w:bCs/>
        </w:rPr>
      </w:pPr>
      <w:r>
        <w:rPr>
          <w:rFonts w:hint="eastAsia"/>
          <w:bCs/>
          <w:sz w:val="24"/>
        </w:rPr>
        <w:t>本基金合同约定的基金产品资料概要编制、披露与更新要求，自《信息披露办法》实施之日起一年后开始执行。</w:t>
      </w:r>
    </w:p>
    <w:p w14:paraId="714EFB6F" w14:textId="77777777" w:rsidR="00474473" w:rsidRDefault="00474473">
      <w:pPr>
        <w:spacing w:line="360" w:lineRule="auto"/>
        <w:ind w:firstLineChars="200" w:firstLine="480"/>
        <w:rPr>
          <w:bCs/>
          <w:sz w:val="24"/>
        </w:rPr>
      </w:pPr>
    </w:p>
    <w:p w14:paraId="18F5AF45" w14:textId="77777777" w:rsidR="00474473" w:rsidRDefault="00AB74B1">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B990A3D" w14:textId="77777777" w:rsidR="00474473" w:rsidRDefault="00AB74B1">
      <w:pPr>
        <w:numPr>
          <w:ilvl w:val="0"/>
          <w:numId w:val="1"/>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A9A549D" w14:textId="77777777" w:rsidR="00474473" w:rsidRDefault="00AB74B1">
      <w:pPr>
        <w:numPr>
          <w:ilvl w:val="0"/>
          <w:numId w:val="1"/>
        </w:numPr>
        <w:spacing w:line="360" w:lineRule="auto"/>
        <w:ind w:firstLineChars="200" w:firstLine="480"/>
        <w:rPr>
          <w:bCs/>
          <w:sz w:val="24"/>
        </w:rPr>
      </w:pPr>
      <w:r>
        <w:rPr>
          <w:rFonts w:hint="eastAsia"/>
          <w:bCs/>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056C5731"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47" w:name="_Toc24860"/>
      <w:bookmarkStart w:id="48" w:name="_Toc3224"/>
      <w:bookmarkStart w:id="49" w:name="_Toc22864"/>
      <w:bookmarkStart w:id="50" w:name="_Toc21301"/>
      <w:bookmarkStart w:id="51" w:name="_Toc819"/>
      <w:bookmarkStart w:id="52" w:name="_Toc13020"/>
      <w:bookmarkStart w:id="53" w:name="_Toc2465"/>
      <w:bookmarkStart w:id="54" w:name="_Toc5149"/>
      <w:bookmarkStart w:id="55" w:name="_Toc15067"/>
      <w:bookmarkStart w:id="56" w:name="_Toc19592"/>
      <w:bookmarkStart w:id="57" w:name="_Toc18397"/>
      <w:bookmarkStart w:id="58" w:name="_Toc402943036"/>
      <w:bookmarkStart w:id="59" w:name="_Toc6617"/>
      <w:bookmarkStart w:id="60" w:name="_Toc8682"/>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32A3753" w14:textId="77777777" w:rsidR="00474473" w:rsidRDefault="00474473">
      <w:pPr>
        <w:autoSpaceDE w:val="0"/>
        <w:autoSpaceDN w:val="0"/>
        <w:adjustRightInd w:val="0"/>
        <w:spacing w:line="360" w:lineRule="auto"/>
        <w:ind w:firstLineChars="200" w:firstLine="420"/>
        <w:rPr>
          <w:bCs/>
        </w:rPr>
      </w:pPr>
    </w:p>
    <w:p w14:paraId="201BFB57" w14:textId="77777777" w:rsidR="00474473" w:rsidRDefault="00AB74B1">
      <w:pPr>
        <w:spacing w:line="360" w:lineRule="auto"/>
        <w:ind w:firstLineChars="200" w:firstLine="480"/>
        <w:rPr>
          <w:bCs/>
          <w:sz w:val="24"/>
        </w:rPr>
      </w:pPr>
      <w:r>
        <w:rPr>
          <w:bCs/>
          <w:sz w:val="24"/>
        </w:rPr>
        <w:t>在本基金合同中，除非文意另有所指，下列词语或简称具有如下含义：</w:t>
      </w:r>
    </w:p>
    <w:p w14:paraId="209C19BC"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华商新趋势优选灵活配置混合型</w:t>
      </w:r>
      <w:r>
        <w:rPr>
          <w:bCs/>
          <w:sz w:val="24"/>
        </w:rPr>
        <w:t>证券投资基金</w:t>
      </w:r>
      <w:r>
        <w:rPr>
          <w:rFonts w:hint="eastAsia"/>
          <w:bCs/>
          <w:sz w:val="24"/>
        </w:rPr>
        <w:t>，本基金由华商中证</w:t>
      </w:r>
      <w:r>
        <w:rPr>
          <w:rFonts w:hint="eastAsia"/>
          <w:bCs/>
          <w:sz w:val="24"/>
        </w:rPr>
        <w:t>500</w:t>
      </w:r>
      <w:r>
        <w:rPr>
          <w:rFonts w:hint="eastAsia"/>
          <w:bCs/>
          <w:sz w:val="24"/>
        </w:rPr>
        <w:t>指数分级证券投资基金转型而来</w:t>
      </w:r>
    </w:p>
    <w:p w14:paraId="16912D87"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华商基金管理有限公司</w:t>
      </w:r>
    </w:p>
    <w:p w14:paraId="4F61B177"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中国工商银行股份有限公司</w:t>
      </w:r>
      <w:r>
        <w:rPr>
          <w:bCs/>
          <w:sz w:val="24"/>
        </w:rPr>
        <w:t xml:space="preserve">       </w:t>
      </w:r>
    </w:p>
    <w:p w14:paraId="5E53E34F" w14:textId="77777777" w:rsidR="00474473" w:rsidRDefault="00AB74B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华商新趋势优选灵活配置混合型</w:t>
      </w:r>
      <w:r>
        <w:rPr>
          <w:bCs/>
          <w:sz w:val="24"/>
        </w:rPr>
        <w:t>证券投资基金基金合同》及对本基金合同的任何有效修订和补充</w:t>
      </w:r>
    </w:p>
    <w:p w14:paraId="4CCC5B4D" w14:textId="77777777" w:rsidR="00474473" w:rsidRDefault="00AB74B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华商新趋势优选灵活配置混合型</w:t>
      </w:r>
      <w:r>
        <w:rPr>
          <w:bCs/>
          <w:sz w:val="24"/>
        </w:rPr>
        <w:t>证券投资基金托管协议》及对该托管协议的任何有效修订和补充</w:t>
      </w:r>
    </w:p>
    <w:p w14:paraId="4EF813F3" w14:textId="77777777" w:rsidR="00474473" w:rsidRDefault="00AB74B1">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华商新趋势优选灵活配置混合型</w:t>
      </w:r>
      <w:r>
        <w:rPr>
          <w:bCs/>
          <w:sz w:val="24"/>
        </w:rPr>
        <w:t>证券投资基金招募说明书》及其更新</w:t>
      </w:r>
    </w:p>
    <w:p w14:paraId="56D47EED" w14:textId="77777777" w:rsidR="00474473" w:rsidRDefault="00AB74B1">
      <w:pPr>
        <w:spacing w:line="360" w:lineRule="auto"/>
        <w:ind w:firstLineChars="200" w:firstLine="480"/>
        <w:rPr>
          <w:bCs/>
          <w:sz w:val="24"/>
        </w:rPr>
      </w:pPr>
      <w:r>
        <w:rPr>
          <w:rFonts w:hint="eastAsia"/>
          <w:bCs/>
          <w:sz w:val="24"/>
        </w:rPr>
        <w:t>7</w:t>
      </w:r>
      <w:r>
        <w:rPr>
          <w:rFonts w:hint="eastAsia"/>
          <w:bCs/>
          <w:sz w:val="24"/>
        </w:rPr>
        <w:t>、基金产品资料概要：指《华商新趋势优选灵活配置混合型</w:t>
      </w:r>
      <w:r>
        <w:rPr>
          <w:bCs/>
          <w:sz w:val="24"/>
        </w:rPr>
        <w:t>证券投资基金</w:t>
      </w:r>
      <w:r>
        <w:rPr>
          <w:rFonts w:hint="eastAsia"/>
          <w:bCs/>
          <w:sz w:val="24"/>
        </w:rPr>
        <w:t>基金产品资料概要》及其更新</w:t>
      </w:r>
    </w:p>
    <w:p w14:paraId="6EB4FA16" w14:textId="77777777" w:rsidR="00474473" w:rsidRDefault="00AB74B1">
      <w:pPr>
        <w:spacing w:line="360" w:lineRule="auto"/>
        <w:ind w:firstLineChars="200" w:firstLine="480"/>
        <w:rPr>
          <w:bCs/>
          <w:sz w:val="24"/>
        </w:rPr>
      </w:pPr>
      <w:r>
        <w:rPr>
          <w:rFonts w:hint="eastAsia"/>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4AC8BCA" w14:textId="77777777" w:rsidR="00474473" w:rsidRDefault="00AB74B1">
      <w:pPr>
        <w:spacing w:line="360" w:lineRule="auto"/>
        <w:ind w:firstLineChars="200" w:firstLine="480"/>
        <w:rPr>
          <w:bCs/>
          <w:sz w:val="24"/>
        </w:rPr>
      </w:pPr>
      <w:r>
        <w:rPr>
          <w:rFonts w:hint="eastAsia"/>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日经第十一届全国人民代表大会常务委员会第三十次会议修订，</w:t>
      </w:r>
      <w:r>
        <w:rPr>
          <w:bCs/>
          <w:sz w:val="24"/>
        </w:rPr>
        <w:t>自</w:t>
      </w:r>
      <w:r>
        <w:rPr>
          <w:rFonts w:hint="eastAsia"/>
          <w:bCs/>
          <w:sz w:val="24"/>
        </w:rPr>
        <w:t>2013</w:t>
      </w:r>
      <w:r>
        <w:rPr>
          <w:bCs/>
          <w:sz w:val="24"/>
        </w:rPr>
        <w:t>年</w:t>
      </w:r>
      <w:r>
        <w:rPr>
          <w:bCs/>
          <w:sz w:val="24"/>
        </w:rPr>
        <w:t>6</w:t>
      </w:r>
      <w:r>
        <w:rPr>
          <w:bCs/>
          <w:sz w:val="24"/>
        </w:rPr>
        <w:t>月</w:t>
      </w:r>
      <w:r>
        <w:rPr>
          <w:bCs/>
          <w:sz w:val="24"/>
        </w:rPr>
        <w:t>1</w:t>
      </w:r>
      <w:r>
        <w:rPr>
          <w:bCs/>
          <w:sz w:val="24"/>
        </w:rPr>
        <w:t>日起实施的《中华人民共和国证券投资基金法》及颁布机关对其不时做出的修订</w:t>
      </w:r>
    </w:p>
    <w:p w14:paraId="4238FF44" w14:textId="77777777" w:rsidR="00474473" w:rsidRDefault="00AB74B1">
      <w:pPr>
        <w:spacing w:line="360" w:lineRule="auto"/>
        <w:ind w:firstLineChars="200" w:firstLine="480"/>
        <w:rPr>
          <w:bCs/>
          <w:sz w:val="24"/>
        </w:rPr>
      </w:pPr>
      <w:r>
        <w:rPr>
          <w:rFonts w:hint="eastAsia"/>
          <w:bCs/>
          <w:sz w:val="24"/>
        </w:rPr>
        <w:t>10</w:t>
      </w:r>
      <w:r>
        <w:rPr>
          <w:rFonts w:hint="eastAsia"/>
          <w:bCs/>
          <w:sz w:val="24"/>
        </w:rPr>
        <w:t>、</w:t>
      </w:r>
      <w:r>
        <w:rPr>
          <w:bCs/>
          <w:sz w:val="24"/>
        </w:rPr>
        <w:t>《销售办法》：指中国证监会</w:t>
      </w:r>
      <w:r>
        <w:rPr>
          <w:rFonts w:hint="eastAsia"/>
          <w:bCs/>
          <w:sz w:val="24"/>
        </w:rPr>
        <w:t>2013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41C6BFCE" w14:textId="77777777" w:rsidR="00474473" w:rsidRDefault="00AB74B1">
      <w:pPr>
        <w:spacing w:line="360" w:lineRule="auto"/>
        <w:ind w:firstLineChars="200" w:firstLine="480"/>
        <w:rPr>
          <w:bCs/>
          <w:sz w:val="24"/>
        </w:rPr>
      </w:pPr>
      <w:r>
        <w:rPr>
          <w:rFonts w:hint="eastAsia"/>
          <w:bCs/>
          <w:sz w:val="24"/>
        </w:rPr>
        <w:t>11</w:t>
      </w:r>
      <w:r>
        <w:rPr>
          <w:rFonts w:hint="eastAsia"/>
          <w:bCs/>
          <w:sz w:val="24"/>
        </w:rPr>
        <w:t>、</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日实施的《公开募集证券投资基金信息披露管理办法》及颁布机关对其不时做出的修订</w:t>
      </w:r>
    </w:p>
    <w:p w14:paraId="0285E357" w14:textId="77777777" w:rsidR="00474473" w:rsidRDefault="00AB74B1">
      <w:pPr>
        <w:spacing w:line="360" w:lineRule="auto"/>
        <w:ind w:firstLineChars="200" w:firstLine="480"/>
        <w:rPr>
          <w:bCs/>
          <w:sz w:val="24"/>
        </w:rPr>
      </w:pPr>
      <w:r>
        <w:rPr>
          <w:rFonts w:hint="eastAsia"/>
          <w:bCs/>
          <w:sz w:val="24"/>
        </w:rPr>
        <w:t>12</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528BBDC" w14:textId="77777777" w:rsidR="00474473" w:rsidRDefault="00AB74B1">
      <w:pPr>
        <w:spacing w:line="360" w:lineRule="auto"/>
        <w:ind w:firstLineChars="200" w:firstLine="480"/>
        <w:rPr>
          <w:bCs/>
          <w:color w:val="000000"/>
          <w:sz w:val="24"/>
        </w:rPr>
      </w:pPr>
      <w:r>
        <w:rPr>
          <w:rFonts w:hint="eastAsia"/>
          <w:bCs/>
          <w:sz w:val="24"/>
        </w:rPr>
        <w:lastRenderedPageBreak/>
        <w:t>13</w:t>
      </w:r>
      <w:r>
        <w:rPr>
          <w:rFonts w:hint="eastAsia"/>
          <w:bCs/>
          <w:sz w:val="24"/>
        </w:rPr>
        <w:t>、《流动性风险规定》：指中国证监会</w:t>
      </w:r>
      <w:r>
        <w:rPr>
          <w:rFonts w:hint="eastAsia"/>
          <w:bCs/>
          <w:sz w:val="24"/>
        </w:rPr>
        <w:t>2017</w:t>
      </w:r>
      <w:r>
        <w:rPr>
          <w:rFonts w:hint="eastAsia"/>
          <w:bCs/>
          <w:sz w:val="24"/>
        </w:rPr>
        <w:t>年</w:t>
      </w:r>
      <w:r>
        <w:rPr>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5CF5FF94" w14:textId="77777777" w:rsidR="00474473" w:rsidRDefault="00474473">
      <w:pPr>
        <w:spacing w:line="360" w:lineRule="auto"/>
        <w:ind w:firstLineChars="200" w:firstLine="480"/>
        <w:rPr>
          <w:bCs/>
          <w:sz w:val="24"/>
        </w:rPr>
      </w:pPr>
    </w:p>
    <w:p w14:paraId="0C097F7E" w14:textId="77777777" w:rsidR="00474473" w:rsidRDefault="00AB74B1">
      <w:pPr>
        <w:spacing w:line="360" w:lineRule="auto"/>
        <w:ind w:firstLineChars="200" w:firstLine="480"/>
        <w:rPr>
          <w:bCs/>
          <w:sz w:val="24"/>
        </w:rPr>
      </w:pPr>
      <w:r>
        <w:rPr>
          <w:rFonts w:hint="eastAsia"/>
          <w:bCs/>
          <w:sz w:val="24"/>
        </w:rPr>
        <w:t>14</w:t>
      </w:r>
      <w:r>
        <w:rPr>
          <w:rFonts w:hint="eastAsia"/>
          <w:bCs/>
          <w:sz w:val="24"/>
        </w:rPr>
        <w:t>、</w:t>
      </w:r>
      <w:r>
        <w:rPr>
          <w:bCs/>
          <w:sz w:val="24"/>
        </w:rPr>
        <w:t>中国证监会：指中国证券监督管理委员会</w:t>
      </w:r>
    </w:p>
    <w:p w14:paraId="6DE9DD96" w14:textId="77777777" w:rsidR="00474473" w:rsidRDefault="00AB74B1">
      <w:pPr>
        <w:spacing w:line="360" w:lineRule="auto"/>
        <w:ind w:firstLineChars="200" w:firstLine="480"/>
        <w:rPr>
          <w:bCs/>
          <w:sz w:val="24"/>
        </w:rPr>
      </w:pPr>
      <w:r>
        <w:rPr>
          <w:rFonts w:hint="eastAsia"/>
          <w:bCs/>
          <w:sz w:val="24"/>
        </w:rPr>
        <w:t>15</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7D7222D6" w14:textId="77777777" w:rsidR="00474473" w:rsidRDefault="00AB74B1">
      <w:pPr>
        <w:spacing w:line="360" w:lineRule="auto"/>
        <w:ind w:firstLineChars="200" w:firstLine="480"/>
        <w:rPr>
          <w:bCs/>
          <w:sz w:val="24"/>
        </w:rPr>
      </w:pPr>
      <w:r>
        <w:rPr>
          <w:rFonts w:hint="eastAsia"/>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11A2EA3" w14:textId="77777777" w:rsidR="00474473" w:rsidRDefault="00AB74B1">
      <w:pPr>
        <w:spacing w:line="360" w:lineRule="auto"/>
        <w:ind w:firstLineChars="200" w:firstLine="480"/>
        <w:rPr>
          <w:bCs/>
          <w:sz w:val="24"/>
        </w:rPr>
      </w:pPr>
      <w:r>
        <w:rPr>
          <w:rFonts w:hint="eastAsia"/>
          <w:bCs/>
          <w:sz w:val="24"/>
        </w:rPr>
        <w:t>17</w:t>
      </w:r>
      <w:r>
        <w:rPr>
          <w:rFonts w:hint="eastAsia"/>
          <w:bCs/>
          <w:sz w:val="24"/>
        </w:rPr>
        <w:t>、</w:t>
      </w:r>
      <w:r>
        <w:rPr>
          <w:bCs/>
          <w:sz w:val="24"/>
        </w:rPr>
        <w:t>个人投资者：指依据有关法律法规规定可投资于证券投资基金的自然人</w:t>
      </w:r>
    </w:p>
    <w:p w14:paraId="6FAD717D" w14:textId="77777777" w:rsidR="00474473" w:rsidRDefault="00AB74B1">
      <w:pPr>
        <w:spacing w:line="360" w:lineRule="auto"/>
        <w:ind w:firstLineChars="200" w:firstLine="480"/>
        <w:rPr>
          <w:bCs/>
          <w:sz w:val="24"/>
        </w:rPr>
      </w:pPr>
      <w:r>
        <w:rPr>
          <w:rFonts w:hint="eastAsia"/>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2E4A49D0" w14:textId="77777777" w:rsidR="00474473" w:rsidRDefault="00AB74B1">
      <w:pPr>
        <w:spacing w:line="360" w:lineRule="auto"/>
        <w:ind w:firstLineChars="200" w:firstLine="480"/>
        <w:rPr>
          <w:bCs/>
          <w:sz w:val="24"/>
        </w:rPr>
      </w:pPr>
      <w:r>
        <w:rPr>
          <w:rFonts w:hint="eastAsia"/>
          <w:bCs/>
          <w:sz w:val="24"/>
        </w:rPr>
        <w:t>19</w:t>
      </w:r>
      <w:r>
        <w:rPr>
          <w:rFonts w:hint="eastAsia"/>
          <w:bCs/>
          <w:sz w:val="24"/>
        </w:rPr>
        <w:t>、合格境外机构投资者：指符合相关法律法规规定可以投资于在中国境内依法募集的证券投资基金的中国境外的机构投资者</w:t>
      </w:r>
    </w:p>
    <w:p w14:paraId="0A6BB970" w14:textId="77777777" w:rsidR="00474473" w:rsidRDefault="00AB74B1">
      <w:pPr>
        <w:spacing w:line="360" w:lineRule="auto"/>
        <w:ind w:firstLineChars="200" w:firstLine="480"/>
        <w:rPr>
          <w:bCs/>
          <w:sz w:val="24"/>
        </w:rPr>
      </w:pPr>
      <w:r>
        <w:rPr>
          <w:rFonts w:hint="eastAsia"/>
          <w:bCs/>
          <w:sz w:val="24"/>
        </w:rPr>
        <w:t>20</w:t>
      </w:r>
      <w:r>
        <w:rPr>
          <w:rFonts w:hint="eastAsia"/>
          <w:bCs/>
          <w:sz w:val="24"/>
        </w:rPr>
        <w:t>、</w:t>
      </w:r>
      <w:r>
        <w:rPr>
          <w:bCs/>
          <w:sz w:val="24"/>
        </w:rPr>
        <w:t>投资人</w:t>
      </w:r>
      <w:r>
        <w:rPr>
          <w:rFonts w:hint="eastAsia"/>
          <w:bCs/>
          <w:sz w:val="24"/>
        </w:rPr>
        <w:t>、投资者</w:t>
      </w:r>
      <w:r>
        <w:rPr>
          <w:bCs/>
          <w:sz w:val="24"/>
        </w:rPr>
        <w:t>：指个人投资者、机构投资者和合格境外机构投资者以及法律法规或中国证监会允许购买证券投资基金的其他投资人的合称</w:t>
      </w:r>
    </w:p>
    <w:p w14:paraId="13E23EC4" w14:textId="77777777" w:rsidR="00474473" w:rsidRDefault="00AB74B1">
      <w:pPr>
        <w:spacing w:line="360" w:lineRule="auto"/>
        <w:ind w:firstLineChars="200" w:firstLine="480"/>
        <w:rPr>
          <w:bCs/>
          <w:sz w:val="24"/>
        </w:rPr>
      </w:pPr>
      <w:r>
        <w:rPr>
          <w:rFonts w:hint="eastAsia"/>
          <w:bCs/>
          <w:sz w:val="24"/>
        </w:rPr>
        <w:t>21</w:t>
      </w:r>
      <w:r>
        <w:rPr>
          <w:rFonts w:hint="eastAsia"/>
          <w:bCs/>
          <w:sz w:val="24"/>
        </w:rPr>
        <w:t>、</w:t>
      </w:r>
      <w:r>
        <w:rPr>
          <w:bCs/>
          <w:sz w:val="24"/>
        </w:rPr>
        <w:t>基金份额持有人：指依基金合同和招募说明书合法取得基金份额的投资人</w:t>
      </w:r>
    </w:p>
    <w:p w14:paraId="6A89B10D" w14:textId="77777777" w:rsidR="00474473" w:rsidRDefault="00AB74B1">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基金销售业务：指基金管理人或销售机构宣传推介基金，办理基金份额的申购、赎回、转托管及定期定额投资等业务</w:t>
      </w:r>
    </w:p>
    <w:p w14:paraId="144BB3B6" w14:textId="77777777" w:rsidR="00474473" w:rsidRDefault="00AB74B1">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销售机构：指</w:t>
      </w:r>
      <w:r>
        <w:rPr>
          <w:rFonts w:hint="eastAsia"/>
          <w:bCs/>
          <w:sz w:val="24"/>
        </w:rPr>
        <w:t>华商基金管理有限公司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w:t>
      </w:r>
      <w:r>
        <w:rPr>
          <w:rFonts w:hint="eastAsia"/>
          <w:bCs/>
          <w:sz w:val="24"/>
        </w:rPr>
        <w:t>负责</w:t>
      </w:r>
      <w:r>
        <w:rPr>
          <w:bCs/>
          <w:sz w:val="24"/>
        </w:rPr>
        <w:t>办理基金销售业务的机构</w:t>
      </w:r>
    </w:p>
    <w:p w14:paraId="564418C4" w14:textId="77777777" w:rsidR="00474473" w:rsidRDefault="00AB74B1">
      <w:pPr>
        <w:spacing w:line="360" w:lineRule="auto"/>
        <w:ind w:firstLineChars="200" w:firstLine="480"/>
        <w:rPr>
          <w:bCs/>
          <w:sz w:val="24"/>
        </w:rPr>
      </w:pPr>
      <w:r>
        <w:rPr>
          <w:rFonts w:hint="eastAsia"/>
          <w:bCs/>
          <w:sz w:val="24"/>
        </w:rPr>
        <w:t>24</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4543147C" w14:textId="77777777" w:rsidR="00474473" w:rsidRDefault="00AB74B1">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登记机构：指办理登记业务的机构。基金的登记机构为</w:t>
      </w:r>
      <w:r>
        <w:rPr>
          <w:rFonts w:hint="eastAsia"/>
          <w:bCs/>
          <w:sz w:val="24"/>
        </w:rPr>
        <w:t>华商基金管理有限公司</w:t>
      </w:r>
      <w:r>
        <w:rPr>
          <w:bCs/>
          <w:sz w:val="24"/>
        </w:rPr>
        <w:t>或接受</w:t>
      </w:r>
      <w:r>
        <w:rPr>
          <w:rFonts w:hint="eastAsia"/>
          <w:bCs/>
          <w:sz w:val="24"/>
        </w:rPr>
        <w:t>华商基金管理有限公司</w:t>
      </w:r>
      <w:r>
        <w:rPr>
          <w:bCs/>
          <w:sz w:val="24"/>
        </w:rPr>
        <w:t>委托代为办理登记业务的机构</w:t>
      </w:r>
    </w:p>
    <w:p w14:paraId="1F2949ED" w14:textId="77777777" w:rsidR="00474473" w:rsidRDefault="00AB74B1">
      <w:pPr>
        <w:spacing w:line="360" w:lineRule="auto"/>
        <w:ind w:firstLineChars="200" w:firstLine="480"/>
        <w:rPr>
          <w:bCs/>
          <w:sz w:val="24"/>
        </w:rPr>
      </w:pPr>
      <w:r>
        <w:rPr>
          <w:bCs/>
          <w:sz w:val="24"/>
        </w:rPr>
        <w:lastRenderedPageBreak/>
        <w:t>2</w:t>
      </w:r>
      <w:r>
        <w:rPr>
          <w:rFonts w:hint="eastAsia"/>
          <w:bCs/>
          <w:sz w:val="24"/>
        </w:rPr>
        <w:t>6</w:t>
      </w:r>
      <w:r>
        <w:rPr>
          <w:rFonts w:hint="eastAsia"/>
          <w:bCs/>
          <w:sz w:val="24"/>
        </w:rPr>
        <w:t>、</w:t>
      </w:r>
      <w:r>
        <w:rPr>
          <w:bCs/>
          <w:sz w:val="24"/>
        </w:rPr>
        <w:t>基金账户：指登记机构为投资人开立的、记录其持有的、基金管理人所管理的基金份额余额及其变动情况的账户</w:t>
      </w:r>
    </w:p>
    <w:p w14:paraId="2204FE2F" w14:textId="77777777" w:rsidR="00474473" w:rsidRDefault="00AB74B1">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基金交易账户：指销售机构为投资人开立的、记录投资人通过该销售机构</w:t>
      </w:r>
      <w:r>
        <w:rPr>
          <w:rFonts w:hint="eastAsia"/>
          <w:bCs/>
          <w:sz w:val="24"/>
        </w:rPr>
        <w:t>办理申购、赎回、转托管及定期定额投资业务</w:t>
      </w:r>
      <w:r>
        <w:rPr>
          <w:bCs/>
          <w:sz w:val="24"/>
        </w:rPr>
        <w:t>的基金份额变动及结余情况的账户</w:t>
      </w:r>
    </w:p>
    <w:p w14:paraId="3BBD7E98" w14:textId="77777777" w:rsidR="00474473" w:rsidRDefault="00AB74B1">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基金合同生效日：指</w:t>
      </w:r>
      <w:r>
        <w:rPr>
          <w:rFonts w:hint="eastAsia"/>
          <w:bCs/>
          <w:sz w:val="24"/>
        </w:rPr>
        <w:t>《华商新趋势优选灵活配置混合型</w:t>
      </w:r>
      <w:r>
        <w:rPr>
          <w:bCs/>
          <w:sz w:val="24"/>
        </w:rPr>
        <w:t>证券投资基金</w:t>
      </w:r>
      <w:r>
        <w:rPr>
          <w:rFonts w:hint="eastAsia"/>
          <w:bCs/>
          <w:sz w:val="24"/>
        </w:rPr>
        <w:t>基金合同》生效起始日，原《华商中证</w:t>
      </w:r>
      <w:r>
        <w:rPr>
          <w:rFonts w:hint="eastAsia"/>
          <w:bCs/>
          <w:sz w:val="24"/>
        </w:rPr>
        <w:t>500</w:t>
      </w:r>
      <w:r>
        <w:rPr>
          <w:rFonts w:hint="eastAsia"/>
          <w:bCs/>
          <w:sz w:val="24"/>
        </w:rPr>
        <w:t>指数分级证券投资基金基金合同》自同一日终止</w:t>
      </w:r>
    </w:p>
    <w:p w14:paraId="5165865A" w14:textId="77777777" w:rsidR="00474473" w:rsidRDefault="00AB74B1">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基金合同终止日：指基金合同规定的基金合同终止事由出现后，基金财产清算完毕，清算结果报中国证监会备案并予以公告的日期</w:t>
      </w:r>
    </w:p>
    <w:p w14:paraId="2F0C2AF2" w14:textId="77777777" w:rsidR="00474473" w:rsidRDefault="00AB74B1">
      <w:pPr>
        <w:spacing w:line="360" w:lineRule="auto"/>
        <w:ind w:firstLineChars="200" w:firstLine="480"/>
        <w:rPr>
          <w:bCs/>
          <w:sz w:val="24"/>
        </w:rPr>
      </w:pPr>
      <w:r>
        <w:rPr>
          <w:rFonts w:hint="eastAsia"/>
          <w:bCs/>
          <w:sz w:val="24"/>
        </w:rPr>
        <w:t>30</w:t>
      </w:r>
      <w:r>
        <w:rPr>
          <w:rFonts w:hint="eastAsia"/>
          <w:bCs/>
          <w:sz w:val="24"/>
        </w:rPr>
        <w:t>、</w:t>
      </w:r>
      <w:r>
        <w:rPr>
          <w:bCs/>
          <w:sz w:val="24"/>
        </w:rPr>
        <w:t>存续期：指</w:t>
      </w:r>
      <w:r>
        <w:rPr>
          <w:rFonts w:hint="eastAsia"/>
          <w:bCs/>
          <w:sz w:val="24"/>
        </w:rPr>
        <w:t>《华商中证</w:t>
      </w:r>
      <w:r>
        <w:rPr>
          <w:rFonts w:hint="eastAsia"/>
          <w:bCs/>
          <w:sz w:val="24"/>
        </w:rPr>
        <w:t>500</w:t>
      </w:r>
      <w:r>
        <w:rPr>
          <w:rFonts w:hint="eastAsia"/>
          <w:bCs/>
          <w:sz w:val="24"/>
        </w:rPr>
        <w:t>指数分级证券投资基金基金合同》生效之日起至《华商新趋势优选灵活配置混合型</w:t>
      </w:r>
      <w:r>
        <w:rPr>
          <w:bCs/>
          <w:sz w:val="24"/>
        </w:rPr>
        <w:t>证券投资基金</w:t>
      </w:r>
      <w:r>
        <w:rPr>
          <w:rFonts w:hint="eastAsia"/>
          <w:bCs/>
          <w:sz w:val="24"/>
        </w:rPr>
        <w:t>基金合同》</w:t>
      </w:r>
      <w:r>
        <w:rPr>
          <w:bCs/>
          <w:sz w:val="24"/>
        </w:rPr>
        <w:t>终止</w:t>
      </w:r>
      <w:r>
        <w:rPr>
          <w:rFonts w:hint="eastAsia"/>
          <w:bCs/>
          <w:sz w:val="24"/>
        </w:rPr>
        <w:t>日</w:t>
      </w:r>
      <w:r>
        <w:rPr>
          <w:bCs/>
          <w:sz w:val="24"/>
        </w:rPr>
        <w:t>之间的不定期期限</w:t>
      </w:r>
    </w:p>
    <w:p w14:paraId="64CD37BD" w14:textId="77777777" w:rsidR="00474473" w:rsidRDefault="00AB74B1">
      <w:pPr>
        <w:spacing w:line="360" w:lineRule="auto"/>
        <w:ind w:firstLineChars="200" w:firstLine="480"/>
        <w:rPr>
          <w:bCs/>
          <w:sz w:val="24"/>
        </w:rPr>
      </w:pPr>
      <w:r>
        <w:rPr>
          <w:rFonts w:hint="eastAsia"/>
          <w:bCs/>
          <w:sz w:val="24"/>
        </w:rPr>
        <w:t>31</w:t>
      </w:r>
      <w:r>
        <w:rPr>
          <w:rFonts w:hint="eastAsia"/>
          <w:bCs/>
          <w:sz w:val="24"/>
        </w:rPr>
        <w:t>、基金转型：指对包括华商中证</w:t>
      </w:r>
      <w:r>
        <w:rPr>
          <w:rFonts w:hint="eastAsia"/>
          <w:bCs/>
          <w:sz w:val="24"/>
        </w:rPr>
        <w:t>500</w:t>
      </w:r>
      <w:r>
        <w:rPr>
          <w:rFonts w:hint="eastAsia"/>
          <w:bCs/>
          <w:sz w:val="24"/>
        </w:rPr>
        <w:t>指数分级证券投资基金调整投资目标、投资范围、投资策略、基金费用、收益分配方式、估值方法、修订基金合同并更名为“华商新趋势优选灵活配置混合型</w:t>
      </w:r>
      <w:r>
        <w:rPr>
          <w:bCs/>
          <w:sz w:val="24"/>
        </w:rPr>
        <w:t>证券投资基金</w:t>
      </w:r>
      <w:r>
        <w:rPr>
          <w:rFonts w:hint="eastAsia"/>
          <w:bCs/>
          <w:sz w:val="24"/>
        </w:rPr>
        <w:t>”等一系列事项的统称</w:t>
      </w:r>
    </w:p>
    <w:p w14:paraId="553C1DFE" w14:textId="77777777" w:rsidR="00474473" w:rsidRDefault="00AB74B1">
      <w:pPr>
        <w:spacing w:line="360" w:lineRule="auto"/>
        <w:ind w:firstLineChars="200" w:firstLine="480"/>
        <w:rPr>
          <w:bCs/>
          <w:sz w:val="24"/>
        </w:rPr>
      </w:pPr>
      <w:r>
        <w:rPr>
          <w:rFonts w:hint="eastAsia"/>
          <w:bCs/>
          <w:sz w:val="24"/>
        </w:rPr>
        <w:t>32</w:t>
      </w:r>
      <w:r>
        <w:rPr>
          <w:rFonts w:hint="eastAsia"/>
          <w:bCs/>
          <w:sz w:val="24"/>
        </w:rPr>
        <w:t>、</w:t>
      </w:r>
      <w:r>
        <w:rPr>
          <w:bCs/>
          <w:sz w:val="24"/>
        </w:rPr>
        <w:t>工作日：指上海证券交易所、深圳证券交易所</w:t>
      </w:r>
      <w:r>
        <w:rPr>
          <w:rFonts w:hint="eastAsia"/>
          <w:bCs/>
          <w:sz w:val="24"/>
        </w:rPr>
        <w:t>及相关期货交易所</w:t>
      </w:r>
      <w:r>
        <w:rPr>
          <w:bCs/>
          <w:sz w:val="24"/>
        </w:rPr>
        <w:t>的正常交易日</w:t>
      </w:r>
    </w:p>
    <w:p w14:paraId="2D6A37CA" w14:textId="77777777" w:rsidR="00474473" w:rsidRDefault="00AB74B1">
      <w:pPr>
        <w:spacing w:line="360" w:lineRule="auto"/>
        <w:ind w:firstLineChars="200" w:firstLine="480"/>
        <w:rPr>
          <w:bCs/>
          <w:sz w:val="24"/>
        </w:rPr>
      </w:pPr>
      <w:r>
        <w:rPr>
          <w:rFonts w:hint="eastAsia"/>
          <w:bCs/>
          <w:sz w:val="24"/>
        </w:rPr>
        <w:t>33</w:t>
      </w:r>
      <w:r>
        <w:rPr>
          <w:rFonts w:hint="eastAsia"/>
          <w:bCs/>
          <w:sz w:val="24"/>
        </w:rPr>
        <w:t>、</w:t>
      </w:r>
      <w:r>
        <w:rPr>
          <w:bCs/>
          <w:sz w:val="24"/>
        </w:rPr>
        <w:t>T</w:t>
      </w:r>
      <w:r>
        <w:rPr>
          <w:bCs/>
          <w:sz w:val="24"/>
        </w:rPr>
        <w:t>日：指销售机构在规定时间受理投资人申购、赎回或其他业务申请的开放日</w:t>
      </w:r>
    </w:p>
    <w:p w14:paraId="517A7CB3" w14:textId="77777777" w:rsidR="00474473" w:rsidRDefault="00AB74B1">
      <w:pPr>
        <w:spacing w:line="360" w:lineRule="auto"/>
        <w:ind w:firstLineChars="200" w:firstLine="480"/>
        <w:rPr>
          <w:bCs/>
          <w:sz w:val="24"/>
        </w:rPr>
      </w:pPr>
      <w:r>
        <w:rPr>
          <w:rFonts w:hint="eastAsia"/>
          <w:bCs/>
          <w:sz w:val="24"/>
        </w:rPr>
        <w:t>34</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66390737" w14:textId="77777777" w:rsidR="00474473" w:rsidRDefault="00AB74B1">
      <w:pPr>
        <w:spacing w:line="360" w:lineRule="auto"/>
        <w:ind w:firstLineChars="200" w:firstLine="480"/>
        <w:rPr>
          <w:bCs/>
          <w:sz w:val="24"/>
        </w:rPr>
      </w:pPr>
      <w:r>
        <w:rPr>
          <w:rFonts w:hint="eastAsia"/>
          <w:bCs/>
          <w:sz w:val="24"/>
        </w:rPr>
        <w:t>35</w:t>
      </w:r>
      <w:r>
        <w:rPr>
          <w:rFonts w:hint="eastAsia"/>
          <w:bCs/>
          <w:sz w:val="24"/>
        </w:rPr>
        <w:t>、</w:t>
      </w:r>
      <w:r>
        <w:rPr>
          <w:bCs/>
          <w:sz w:val="24"/>
        </w:rPr>
        <w:t>开放日：指为投资人办理基金份额申购、赎回或其他业务的工作日</w:t>
      </w:r>
    </w:p>
    <w:p w14:paraId="4947749D" w14:textId="77777777" w:rsidR="00474473" w:rsidRDefault="00AB74B1">
      <w:pPr>
        <w:spacing w:line="360" w:lineRule="auto"/>
        <w:ind w:firstLineChars="200" w:firstLine="480"/>
        <w:rPr>
          <w:bCs/>
          <w:sz w:val="24"/>
        </w:rPr>
      </w:pPr>
      <w:r>
        <w:rPr>
          <w:rFonts w:hint="eastAsia"/>
          <w:bCs/>
          <w:sz w:val="24"/>
        </w:rPr>
        <w:t>36</w:t>
      </w:r>
      <w:r>
        <w:rPr>
          <w:rFonts w:hint="eastAsia"/>
          <w:bCs/>
          <w:sz w:val="24"/>
        </w:rPr>
        <w:t>、</w:t>
      </w:r>
      <w:r>
        <w:rPr>
          <w:bCs/>
          <w:sz w:val="24"/>
        </w:rPr>
        <w:t>开放时间：指开放日基金接受申购、赎回或其他交易的时间段</w:t>
      </w:r>
    </w:p>
    <w:p w14:paraId="5CB526D5" w14:textId="77777777" w:rsidR="00474473" w:rsidRDefault="00AB74B1">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《业务规则》：指《</w:t>
      </w:r>
      <w:r>
        <w:rPr>
          <w:rFonts w:hint="eastAsia"/>
          <w:bCs/>
          <w:sz w:val="24"/>
        </w:rPr>
        <w:t>华商基金管理有限公司</w:t>
      </w:r>
      <w:r>
        <w:rPr>
          <w:bCs/>
          <w:sz w:val="24"/>
        </w:rPr>
        <w:t>开放式基金业务规则》，是规范基金管理人所管理的开放式证券投资基金登记方面的业务规则，由基金管理人和投资人共同遵守</w:t>
      </w:r>
    </w:p>
    <w:p w14:paraId="379494D0" w14:textId="77777777" w:rsidR="00474473" w:rsidRDefault="00AB74B1">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14:paraId="06E63ABB" w14:textId="77777777" w:rsidR="00474473" w:rsidRDefault="00AB74B1">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Pr>
          <w:rFonts w:hint="eastAsia"/>
          <w:bCs/>
          <w:sz w:val="24"/>
        </w:rPr>
        <w:t>和招募说明书</w:t>
      </w:r>
      <w:r>
        <w:rPr>
          <w:bCs/>
          <w:sz w:val="24"/>
        </w:rPr>
        <w:t>规</w:t>
      </w:r>
      <w:r>
        <w:rPr>
          <w:bCs/>
          <w:sz w:val="24"/>
        </w:rPr>
        <w:lastRenderedPageBreak/>
        <w:t>定的条件要求将基金份额兑换为现金的行为</w:t>
      </w:r>
    </w:p>
    <w:p w14:paraId="0812C771" w14:textId="77777777" w:rsidR="00474473" w:rsidRDefault="00AB74B1">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w:t>
      </w:r>
      <w:r>
        <w:rPr>
          <w:rFonts w:hint="eastAsia"/>
          <w:bCs/>
          <w:sz w:val="24"/>
        </w:rPr>
        <w:t>在同一基金登记机构登记的</w:t>
      </w:r>
      <w:r>
        <w:rPr>
          <w:bCs/>
          <w:sz w:val="24"/>
        </w:rPr>
        <w:t>、某一基金的基金份额转换为基金管理人管理的其他基金基金份额的行为</w:t>
      </w:r>
    </w:p>
    <w:p w14:paraId="6CCC8172" w14:textId="77777777" w:rsidR="00474473" w:rsidRDefault="00AB74B1">
      <w:pPr>
        <w:spacing w:line="360" w:lineRule="auto"/>
        <w:ind w:firstLineChars="200" w:firstLine="480"/>
        <w:rPr>
          <w:bCs/>
          <w:sz w:val="24"/>
        </w:rPr>
      </w:pPr>
      <w:r>
        <w:rPr>
          <w:rFonts w:hint="eastAsia"/>
          <w:bCs/>
          <w:sz w:val="24"/>
        </w:rPr>
        <w:t>41</w:t>
      </w:r>
      <w:r>
        <w:rPr>
          <w:rFonts w:hint="eastAsia"/>
          <w:bCs/>
          <w:sz w:val="24"/>
        </w:rPr>
        <w:t>、</w:t>
      </w:r>
      <w:r>
        <w:rPr>
          <w:bCs/>
          <w:sz w:val="24"/>
        </w:rPr>
        <w:t>转托管：指基金份额持有人在本基金的不同销售机构之间实施的变更所持基金份额销售机构的操作</w:t>
      </w:r>
    </w:p>
    <w:p w14:paraId="0A5D54C5" w14:textId="77777777" w:rsidR="00474473" w:rsidRDefault="00AB74B1">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328E4470" w14:textId="77777777" w:rsidR="00474473" w:rsidRDefault="00AB74B1">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31511037" w14:textId="77777777" w:rsidR="00474473" w:rsidRDefault="00AB74B1">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14:paraId="570F135B" w14:textId="77777777" w:rsidR="00474473" w:rsidRDefault="00AB74B1">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17E32EC0" w14:textId="77777777" w:rsidR="00474473" w:rsidRDefault="00AB74B1">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基金资产总值：指基金拥有的各类有价证券、银行存款本息、基金应收款</w:t>
      </w:r>
      <w:r>
        <w:rPr>
          <w:rFonts w:hint="eastAsia"/>
          <w:bCs/>
          <w:sz w:val="24"/>
        </w:rPr>
        <w:t>项</w:t>
      </w:r>
      <w:r>
        <w:rPr>
          <w:bCs/>
          <w:sz w:val="24"/>
        </w:rPr>
        <w:t>及其他资产的价值总和</w:t>
      </w:r>
    </w:p>
    <w:p w14:paraId="7F2243A1" w14:textId="77777777" w:rsidR="00474473" w:rsidRDefault="00AB74B1">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14:paraId="71A78CD3" w14:textId="77777777" w:rsidR="00474473" w:rsidRDefault="00AB74B1">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14:paraId="00BA22B8" w14:textId="77777777" w:rsidR="00474473" w:rsidRDefault="00AB74B1">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14:paraId="478521C3" w14:textId="77777777" w:rsidR="00474473" w:rsidRDefault="00AB74B1">
      <w:pPr>
        <w:spacing w:line="360" w:lineRule="auto"/>
        <w:ind w:firstLineChars="200" w:firstLine="480"/>
        <w:rPr>
          <w:bCs/>
          <w:sz w:val="24"/>
        </w:rPr>
      </w:pPr>
      <w:r>
        <w:rPr>
          <w:rFonts w:hint="eastAsia"/>
          <w:bCs/>
          <w:sz w:val="24"/>
        </w:rPr>
        <w:t>50</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8EB106F" w14:textId="77777777" w:rsidR="00474473" w:rsidRDefault="00AB74B1">
      <w:pPr>
        <w:spacing w:line="360" w:lineRule="auto"/>
        <w:ind w:firstLineChars="200" w:firstLine="480"/>
        <w:rPr>
          <w:bCs/>
          <w:sz w:val="24"/>
        </w:rPr>
      </w:pPr>
      <w:r>
        <w:rPr>
          <w:rFonts w:hint="eastAsia"/>
          <w:bCs/>
          <w:sz w:val="24"/>
        </w:rPr>
        <w:t>51</w:t>
      </w:r>
      <w:r>
        <w:rPr>
          <w:rFonts w:hint="eastAsia"/>
          <w:bCs/>
          <w:sz w:val="24"/>
        </w:rPr>
        <w:t>、指定媒介：指中国证监会指定的用以进行信息披露的全国性报刊及指定互联网网站（包括基金管理人网站、基金托管人网站、中国证监会基金电子披露网站）等媒介</w:t>
      </w:r>
    </w:p>
    <w:p w14:paraId="6CF5DF97" w14:textId="77777777" w:rsidR="00474473" w:rsidRDefault="00AB74B1">
      <w:pPr>
        <w:spacing w:line="360" w:lineRule="auto"/>
        <w:ind w:firstLineChars="200" w:firstLine="480"/>
        <w:rPr>
          <w:bCs/>
          <w:sz w:val="24"/>
        </w:rPr>
      </w:pPr>
      <w:r>
        <w:rPr>
          <w:rFonts w:hint="eastAsia"/>
          <w:bCs/>
          <w:sz w:val="24"/>
        </w:rPr>
        <w:lastRenderedPageBreak/>
        <w:t>52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3EA9D155"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61" w:name="_Toc545"/>
      <w:bookmarkStart w:id="62" w:name="_Toc22708"/>
      <w:bookmarkStart w:id="63" w:name="_Toc24571"/>
      <w:bookmarkStart w:id="64" w:name="_Toc20318"/>
      <w:bookmarkStart w:id="65" w:name="_Toc402943037"/>
      <w:bookmarkStart w:id="66" w:name="_Toc6149"/>
      <w:bookmarkStart w:id="67" w:name="_Toc13288"/>
      <w:bookmarkStart w:id="68" w:name="_Toc6683"/>
      <w:bookmarkStart w:id="69" w:name="_Toc733"/>
      <w:bookmarkStart w:id="70" w:name="_Toc18631"/>
      <w:bookmarkStart w:id="71" w:name="_Toc20627"/>
      <w:bookmarkStart w:id="72" w:name="_Toc15575"/>
      <w:bookmarkStart w:id="73" w:name="_Toc13342"/>
      <w:bookmarkStart w:id="74" w:name="_Toc29665"/>
      <w:bookmarkStart w:id="75" w:name="_Toc258829400"/>
      <w:bookmarkStart w:id="76"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7" w:name="_Toc79392573"/>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0A62C4A" w14:textId="77777777" w:rsidR="00474473" w:rsidRDefault="00474473">
      <w:pPr>
        <w:spacing w:line="360" w:lineRule="auto"/>
        <w:ind w:firstLine="540"/>
        <w:rPr>
          <w:bCs/>
          <w:sz w:val="24"/>
        </w:rPr>
      </w:pPr>
      <w:bookmarkStart w:id="78" w:name="_Hlt88031774"/>
      <w:bookmarkStart w:id="79" w:name="_Hlt88031741"/>
      <w:bookmarkEnd w:id="78"/>
    </w:p>
    <w:bookmarkEnd w:id="79"/>
    <w:p w14:paraId="03959742" w14:textId="77777777" w:rsidR="00474473" w:rsidRDefault="00AB74B1">
      <w:pPr>
        <w:spacing w:line="360" w:lineRule="auto"/>
        <w:ind w:firstLineChars="200" w:firstLine="480"/>
        <w:rPr>
          <w:bCs/>
          <w:sz w:val="24"/>
        </w:rPr>
      </w:pPr>
      <w:r>
        <w:rPr>
          <w:bCs/>
          <w:sz w:val="24"/>
        </w:rPr>
        <w:t>一、基金名称</w:t>
      </w:r>
      <w:bookmarkEnd w:id="77"/>
    </w:p>
    <w:p w14:paraId="7C384109" w14:textId="77777777" w:rsidR="00474473" w:rsidRDefault="00AB74B1">
      <w:pPr>
        <w:spacing w:line="360" w:lineRule="auto"/>
        <w:ind w:firstLineChars="200" w:firstLine="480"/>
        <w:rPr>
          <w:bCs/>
          <w:sz w:val="24"/>
        </w:rPr>
      </w:pPr>
      <w:r>
        <w:rPr>
          <w:rFonts w:hint="eastAsia"/>
          <w:bCs/>
          <w:sz w:val="24"/>
        </w:rPr>
        <w:t>华商新趋势优选灵活配置混合型</w:t>
      </w:r>
      <w:r>
        <w:rPr>
          <w:bCs/>
          <w:sz w:val="24"/>
        </w:rPr>
        <w:t>证券投资基金</w:t>
      </w:r>
    </w:p>
    <w:p w14:paraId="7FF7D886" w14:textId="77777777" w:rsidR="00474473" w:rsidRDefault="00474473">
      <w:pPr>
        <w:spacing w:line="360" w:lineRule="auto"/>
        <w:ind w:firstLineChars="200" w:firstLine="480"/>
        <w:rPr>
          <w:bCs/>
          <w:sz w:val="24"/>
        </w:rPr>
      </w:pPr>
    </w:p>
    <w:p w14:paraId="5D5002F6" w14:textId="77777777" w:rsidR="00474473" w:rsidRDefault="00AB74B1">
      <w:pPr>
        <w:spacing w:line="360" w:lineRule="auto"/>
        <w:ind w:firstLineChars="200" w:firstLine="480"/>
        <w:rPr>
          <w:bCs/>
          <w:sz w:val="24"/>
        </w:rPr>
      </w:pPr>
      <w:bookmarkStart w:id="80" w:name="_Toc79392574"/>
      <w:r>
        <w:rPr>
          <w:bCs/>
          <w:sz w:val="24"/>
        </w:rPr>
        <w:t>二、基金的类别</w:t>
      </w:r>
      <w:bookmarkEnd w:id="80"/>
    </w:p>
    <w:p w14:paraId="63AD8BAA" w14:textId="77777777" w:rsidR="00474473" w:rsidRDefault="00AB74B1">
      <w:pPr>
        <w:spacing w:line="360" w:lineRule="auto"/>
        <w:ind w:leftChars="257" w:left="796" w:hanging="256"/>
        <w:rPr>
          <w:bCs/>
          <w:sz w:val="24"/>
        </w:rPr>
      </w:pPr>
      <w:r>
        <w:rPr>
          <w:rFonts w:hint="eastAsia"/>
          <w:bCs/>
          <w:sz w:val="24"/>
        </w:rPr>
        <w:t>混合型</w:t>
      </w:r>
      <w:r>
        <w:rPr>
          <w:bCs/>
          <w:sz w:val="24"/>
        </w:rPr>
        <w:t>证券投资基金</w:t>
      </w:r>
    </w:p>
    <w:p w14:paraId="79D3D098" w14:textId="77777777" w:rsidR="00474473" w:rsidRDefault="00474473">
      <w:pPr>
        <w:spacing w:line="360" w:lineRule="auto"/>
        <w:ind w:leftChars="257" w:left="796" w:hanging="256"/>
        <w:rPr>
          <w:bCs/>
          <w:sz w:val="24"/>
        </w:rPr>
      </w:pPr>
    </w:p>
    <w:p w14:paraId="7D583EA4" w14:textId="77777777" w:rsidR="00474473" w:rsidRDefault="00AB74B1">
      <w:pPr>
        <w:spacing w:line="360" w:lineRule="auto"/>
        <w:ind w:firstLineChars="200" w:firstLine="480"/>
        <w:rPr>
          <w:bCs/>
          <w:sz w:val="24"/>
        </w:rPr>
      </w:pPr>
      <w:bookmarkStart w:id="81" w:name="_Toc79392575"/>
      <w:r>
        <w:rPr>
          <w:bCs/>
          <w:sz w:val="24"/>
        </w:rPr>
        <w:t>三、基金的运作方式</w:t>
      </w:r>
    </w:p>
    <w:p w14:paraId="68B3DE09" w14:textId="77777777" w:rsidR="00474473" w:rsidRDefault="00AB74B1">
      <w:pPr>
        <w:spacing w:line="360" w:lineRule="auto"/>
        <w:ind w:leftChars="257" w:left="796" w:hanging="256"/>
        <w:rPr>
          <w:bCs/>
          <w:sz w:val="24"/>
        </w:rPr>
      </w:pPr>
      <w:r>
        <w:rPr>
          <w:bCs/>
          <w:sz w:val="24"/>
        </w:rPr>
        <w:t>契约型开放式</w:t>
      </w:r>
    </w:p>
    <w:p w14:paraId="5F33AF0C" w14:textId="77777777" w:rsidR="00474473" w:rsidRDefault="00474473">
      <w:pPr>
        <w:spacing w:line="360" w:lineRule="auto"/>
        <w:ind w:leftChars="257" w:left="796" w:hanging="256"/>
        <w:rPr>
          <w:bCs/>
          <w:sz w:val="24"/>
        </w:rPr>
      </w:pPr>
    </w:p>
    <w:p w14:paraId="30FD390A" w14:textId="77777777" w:rsidR="00474473" w:rsidRDefault="00AB74B1">
      <w:pPr>
        <w:spacing w:line="360" w:lineRule="auto"/>
        <w:ind w:firstLineChars="200" w:firstLine="480"/>
        <w:rPr>
          <w:bCs/>
          <w:sz w:val="24"/>
        </w:rPr>
      </w:pPr>
      <w:r>
        <w:rPr>
          <w:bCs/>
          <w:sz w:val="24"/>
        </w:rPr>
        <w:t>四、基金的投资目标</w:t>
      </w:r>
      <w:bookmarkEnd w:id="81"/>
    </w:p>
    <w:p w14:paraId="0E4F8B19" w14:textId="77777777" w:rsidR="00474473" w:rsidRDefault="00AB74B1">
      <w:pPr>
        <w:pStyle w:val="20"/>
        <w:rPr>
          <w:rFonts w:ascii="Times New Roman" w:eastAsia="宋体"/>
          <w:bCs/>
          <w:sz w:val="24"/>
        </w:rPr>
      </w:pPr>
      <w:r>
        <w:rPr>
          <w:rFonts w:ascii="Times New Roman" w:eastAsia="宋体" w:hint="eastAsia"/>
          <w:bCs/>
          <w:sz w:val="24"/>
        </w:rPr>
        <w:t>本基金将重点投资于社会及国家发展出现的具有重大变化且符合产业自身发展新趋势以及国家“十二五”战略规划中的新兴产业和行业方向，精选质地优秀、发展趋势良好，且具备估值优势的上市公司，追求超过业绩比较基准的投资回报及基金资产的长期稳定增值。</w:t>
      </w:r>
    </w:p>
    <w:p w14:paraId="480E4C31" w14:textId="77777777" w:rsidR="00474473" w:rsidRDefault="00474473">
      <w:pPr>
        <w:spacing w:line="360" w:lineRule="auto"/>
        <w:ind w:firstLineChars="200" w:firstLine="480"/>
        <w:rPr>
          <w:bCs/>
          <w:sz w:val="24"/>
        </w:rPr>
      </w:pPr>
    </w:p>
    <w:p w14:paraId="312DB966" w14:textId="77777777" w:rsidR="00474473" w:rsidRDefault="00AB74B1">
      <w:pPr>
        <w:spacing w:line="360" w:lineRule="auto"/>
        <w:ind w:firstLineChars="200" w:firstLine="480"/>
        <w:rPr>
          <w:bCs/>
          <w:sz w:val="24"/>
        </w:rPr>
      </w:pPr>
      <w:bookmarkStart w:id="82" w:name="_Toc79392578"/>
      <w:r>
        <w:rPr>
          <w:rFonts w:hint="eastAsia"/>
          <w:bCs/>
          <w:sz w:val="24"/>
        </w:rPr>
        <w:t>五</w:t>
      </w:r>
      <w:r>
        <w:rPr>
          <w:bCs/>
          <w:sz w:val="24"/>
        </w:rPr>
        <w:t>、基金存续期限</w:t>
      </w:r>
      <w:bookmarkEnd w:id="82"/>
    </w:p>
    <w:p w14:paraId="1E5CA224" w14:textId="77777777" w:rsidR="00474473" w:rsidRDefault="00AB74B1">
      <w:pPr>
        <w:spacing w:line="360" w:lineRule="auto"/>
        <w:ind w:firstLineChars="200" w:firstLine="480"/>
        <w:rPr>
          <w:bCs/>
          <w:sz w:val="24"/>
        </w:rPr>
      </w:pPr>
      <w:r>
        <w:rPr>
          <w:bCs/>
          <w:sz w:val="24"/>
        </w:rPr>
        <w:t>不定期</w:t>
      </w:r>
    </w:p>
    <w:p w14:paraId="3A8AFA15" w14:textId="77777777" w:rsidR="00474473" w:rsidRDefault="00474473">
      <w:pPr>
        <w:spacing w:line="360" w:lineRule="auto"/>
        <w:ind w:firstLineChars="200" w:firstLine="480"/>
        <w:rPr>
          <w:bCs/>
          <w:sz w:val="24"/>
        </w:rPr>
      </w:pPr>
    </w:p>
    <w:p w14:paraId="6F6158ED" w14:textId="77777777" w:rsidR="00474473" w:rsidRDefault="00474473">
      <w:pPr>
        <w:spacing w:line="360" w:lineRule="auto"/>
        <w:ind w:firstLine="480"/>
        <w:rPr>
          <w:bCs/>
          <w:sz w:val="24"/>
        </w:rPr>
      </w:pPr>
    </w:p>
    <w:p w14:paraId="0486ECC2" w14:textId="77777777" w:rsidR="00474473" w:rsidRDefault="00474473">
      <w:pPr>
        <w:spacing w:line="360" w:lineRule="auto"/>
        <w:ind w:left="199" w:firstLine="425"/>
        <w:rPr>
          <w:bCs/>
          <w:sz w:val="24"/>
        </w:rPr>
      </w:pPr>
    </w:p>
    <w:p w14:paraId="6B7C7FFC"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83" w:name="_Toc6714"/>
      <w:bookmarkStart w:id="84" w:name="_Toc24153"/>
      <w:bookmarkStart w:id="85" w:name="_Toc90742390"/>
      <w:bookmarkStart w:id="86" w:name="_Toc16265"/>
      <w:bookmarkStart w:id="87" w:name="_Toc90742688"/>
      <w:bookmarkStart w:id="88" w:name="_Toc27226"/>
      <w:bookmarkStart w:id="89" w:name="_Toc19455"/>
      <w:bookmarkStart w:id="90" w:name="_Toc402943038"/>
      <w:bookmarkStart w:id="91" w:name="_Toc90742321"/>
      <w:bookmarkStart w:id="92" w:name="_Toc29948"/>
      <w:bookmarkStart w:id="93" w:name="_Toc29784"/>
      <w:bookmarkStart w:id="94" w:name="_Toc15203"/>
      <w:bookmarkStart w:id="95" w:name="_Toc3266"/>
      <w:bookmarkStart w:id="96" w:name="_Toc7151"/>
      <w:bookmarkStart w:id="97" w:name="_Toc27189"/>
      <w:bookmarkStart w:id="98" w:name="_Toc22074"/>
      <w:bookmarkStart w:id="99" w:name="_Toc23865"/>
      <w:r>
        <w:rPr>
          <w:rFonts w:ascii="Times New Roman"/>
          <w:color w:val="auto"/>
          <w:sz w:val="30"/>
        </w:rPr>
        <w:lastRenderedPageBreak/>
        <w:t>第四部分</w:t>
      </w:r>
      <w:r>
        <w:rPr>
          <w:rFonts w:ascii="Times New Roman"/>
          <w:color w:val="auto"/>
          <w:sz w:val="30"/>
        </w:rPr>
        <w:t xml:space="preserve">  </w:t>
      </w:r>
      <w:r>
        <w:rPr>
          <w:rFonts w:ascii="Times New Roman" w:hint="eastAsia"/>
          <w:color w:val="auto"/>
          <w:sz w:val="30"/>
        </w:rPr>
        <w:t>基金的历史沿革</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C6EC55B" w14:textId="77777777" w:rsidR="00474473" w:rsidRDefault="00AB74B1">
      <w:pPr>
        <w:spacing w:line="360" w:lineRule="auto"/>
        <w:ind w:firstLineChars="200" w:firstLine="480"/>
        <w:rPr>
          <w:bCs/>
          <w:sz w:val="24"/>
        </w:rPr>
      </w:pPr>
      <w:r>
        <w:rPr>
          <w:rFonts w:hint="eastAsia"/>
          <w:bCs/>
          <w:sz w:val="24"/>
        </w:rPr>
        <w:t>华商新趋势优选灵活配置混合型证券投资基金由华商中证</w:t>
      </w:r>
      <w:r>
        <w:rPr>
          <w:rFonts w:hint="eastAsia"/>
          <w:bCs/>
          <w:sz w:val="24"/>
        </w:rPr>
        <w:t>500</w:t>
      </w:r>
      <w:r>
        <w:rPr>
          <w:rFonts w:hint="eastAsia"/>
          <w:bCs/>
          <w:sz w:val="24"/>
        </w:rPr>
        <w:t>指数分级证券投资基金通过基金转型变更而来。</w:t>
      </w:r>
      <w:r>
        <w:rPr>
          <w:rFonts w:hint="eastAsia"/>
          <w:bCs/>
          <w:sz w:val="24"/>
        </w:rPr>
        <w:t xml:space="preserve"> </w:t>
      </w:r>
    </w:p>
    <w:p w14:paraId="1E0799AD" w14:textId="77777777" w:rsidR="00474473" w:rsidRDefault="00AB74B1">
      <w:pPr>
        <w:spacing w:line="360" w:lineRule="auto"/>
        <w:ind w:firstLineChars="200" w:firstLine="480"/>
        <w:rPr>
          <w:bCs/>
          <w:sz w:val="24"/>
        </w:rPr>
      </w:pPr>
      <w:r>
        <w:rPr>
          <w:rFonts w:hint="eastAsia"/>
          <w:bCs/>
          <w:sz w:val="24"/>
        </w:rPr>
        <w:t>华商中证</w:t>
      </w:r>
      <w:r>
        <w:rPr>
          <w:rFonts w:hint="eastAsia"/>
          <w:bCs/>
          <w:sz w:val="24"/>
        </w:rPr>
        <w:t>500</w:t>
      </w:r>
      <w:r>
        <w:rPr>
          <w:rFonts w:hint="eastAsia"/>
          <w:bCs/>
          <w:sz w:val="24"/>
        </w:rPr>
        <w:t>指数分级证券投资基金经中国证监会</w:t>
      </w:r>
      <w:r>
        <w:rPr>
          <w:rFonts w:hint="eastAsia"/>
          <w:bCs/>
          <w:sz w:val="24"/>
        </w:rPr>
        <w:t xml:space="preserve"> 2012 </w:t>
      </w:r>
      <w:r>
        <w:rPr>
          <w:rFonts w:hint="eastAsia"/>
          <w:bCs/>
          <w:sz w:val="24"/>
        </w:rPr>
        <w:t>年</w:t>
      </w:r>
      <w:r>
        <w:rPr>
          <w:rFonts w:hint="eastAsia"/>
          <w:bCs/>
          <w:sz w:val="24"/>
        </w:rPr>
        <w:t>2</w:t>
      </w:r>
      <w:r>
        <w:rPr>
          <w:rFonts w:hint="eastAsia"/>
          <w:bCs/>
          <w:sz w:val="24"/>
        </w:rPr>
        <w:t>月</w:t>
      </w:r>
      <w:r>
        <w:rPr>
          <w:rFonts w:hint="eastAsia"/>
          <w:bCs/>
          <w:sz w:val="24"/>
        </w:rPr>
        <w:t>27</w:t>
      </w:r>
      <w:r>
        <w:rPr>
          <w:rFonts w:hint="eastAsia"/>
          <w:bCs/>
          <w:sz w:val="24"/>
        </w:rPr>
        <w:t>日出具的《关于核准华商中证</w:t>
      </w:r>
      <w:r>
        <w:rPr>
          <w:rFonts w:hint="eastAsia"/>
          <w:bCs/>
          <w:sz w:val="24"/>
        </w:rPr>
        <w:t>500</w:t>
      </w:r>
      <w:r>
        <w:rPr>
          <w:rFonts w:hint="eastAsia"/>
          <w:bCs/>
          <w:sz w:val="24"/>
        </w:rPr>
        <w:t>指数分级证券投资基金募集的批复》（证监许可〔</w:t>
      </w:r>
      <w:r>
        <w:rPr>
          <w:rFonts w:hint="eastAsia"/>
          <w:bCs/>
          <w:sz w:val="24"/>
        </w:rPr>
        <w:t xml:space="preserve"> 2012 </w:t>
      </w:r>
      <w:r>
        <w:rPr>
          <w:rFonts w:hint="eastAsia"/>
          <w:bCs/>
          <w:sz w:val="24"/>
        </w:rPr>
        <w:t>〕</w:t>
      </w:r>
      <w:r>
        <w:rPr>
          <w:rFonts w:hint="eastAsia"/>
          <w:bCs/>
          <w:sz w:val="24"/>
        </w:rPr>
        <w:t>244</w:t>
      </w:r>
      <w:r>
        <w:rPr>
          <w:rFonts w:hint="eastAsia"/>
          <w:bCs/>
          <w:sz w:val="24"/>
        </w:rPr>
        <w:t>号）核准募集，基金管理人为华商基金管理有限公司，基金托管人为中国工商银行股份有限公司。</w:t>
      </w:r>
      <w:r>
        <w:rPr>
          <w:rFonts w:hint="eastAsia"/>
          <w:bCs/>
          <w:sz w:val="24"/>
        </w:rPr>
        <w:t xml:space="preserve">  </w:t>
      </w:r>
    </w:p>
    <w:p w14:paraId="528757DF" w14:textId="77777777" w:rsidR="00474473" w:rsidRDefault="00AB74B1">
      <w:pPr>
        <w:spacing w:line="360" w:lineRule="auto"/>
        <w:ind w:firstLineChars="200" w:firstLine="480"/>
        <w:rPr>
          <w:bCs/>
          <w:sz w:val="24"/>
        </w:rPr>
      </w:pPr>
      <w:r>
        <w:rPr>
          <w:rFonts w:hint="eastAsia"/>
          <w:bCs/>
          <w:sz w:val="24"/>
        </w:rPr>
        <w:t>华商中证</w:t>
      </w:r>
      <w:r>
        <w:rPr>
          <w:rFonts w:hint="eastAsia"/>
          <w:bCs/>
          <w:sz w:val="24"/>
        </w:rPr>
        <w:t>500</w:t>
      </w:r>
      <w:r>
        <w:rPr>
          <w:rFonts w:hint="eastAsia"/>
          <w:bCs/>
          <w:sz w:val="24"/>
        </w:rPr>
        <w:t>指数分级证券投资基金自</w:t>
      </w:r>
      <w:r>
        <w:rPr>
          <w:rFonts w:hint="eastAsia"/>
          <w:bCs/>
          <w:sz w:val="24"/>
        </w:rPr>
        <w:t xml:space="preserve"> 2012</w:t>
      </w:r>
      <w:r>
        <w:rPr>
          <w:rFonts w:hint="eastAsia"/>
          <w:bCs/>
          <w:sz w:val="24"/>
        </w:rPr>
        <w:t>年</w:t>
      </w:r>
      <w:r>
        <w:rPr>
          <w:rFonts w:hint="eastAsia"/>
          <w:bCs/>
          <w:sz w:val="24"/>
        </w:rPr>
        <w:t>8</w:t>
      </w:r>
      <w:r>
        <w:rPr>
          <w:rFonts w:hint="eastAsia"/>
          <w:bCs/>
          <w:sz w:val="24"/>
        </w:rPr>
        <w:t>月</w:t>
      </w:r>
      <w:r>
        <w:rPr>
          <w:rFonts w:hint="eastAsia"/>
          <w:bCs/>
          <w:sz w:val="24"/>
        </w:rPr>
        <w:t>1</w:t>
      </w:r>
      <w:r>
        <w:rPr>
          <w:rFonts w:hint="eastAsia"/>
          <w:bCs/>
          <w:sz w:val="24"/>
        </w:rPr>
        <w:t>日至</w:t>
      </w:r>
      <w:r>
        <w:rPr>
          <w:rFonts w:hint="eastAsia"/>
          <w:bCs/>
          <w:sz w:val="24"/>
        </w:rPr>
        <w:t xml:space="preserve"> 2012</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日进行公开募集，募集结束后基金管理人向中国证监会办理备案手续。经中国证监会书面确认，《华商中证</w:t>
      </w:r>
      <w:r>
        <w:rPr>
          <w:rFonts w:hint="eastAsia"/>
          <w:bCs/>
          <w:sz w:val="24"/>
        </w:rPr>
        <w:t>500</w:t>
      </w:r>
      <w:r>
        <w:rPr>
          <w:rFonts w:hint="eastAsia"/>
          <w:bCs/>
          <w:sz w:val="24"/>
        </w:rPr>
        <w:t>指数分级证券投资基金基金合同》于</w:t>
      </w:r>
      <w:r>
        <w:rPr>
          <w:rFonts w:hint="eastAsia"/>
          <w:bCs/>
          <w:sz w:val="24"/>
        </w:rPr>
        <w:t xml:space="preserve"> 2012</w:t>
      </w:r>
      <w:r>
        <w:rPr>
          <w:rFonts w:hint="eastAsia"/>
          <w:bCs/>
          <w:sz w:val="24"/>
        </w:rPr>
        <w:t>年</w:t>
      </w:r>
      <w:r>
        <w:rPr>
          <w:rFonts w:hint="eastAsia"/>
          <w:bCs/>
          <w:sz w:val="24"/>
        </w:rPr>
        <w:t>9</w:t>
      </w:r>
      <w:r>
        <w:rPr>
          <w:rFonts w:hint="eastAsia"/>
          <w:bCs/>
          <w:sz w:val="24"/>
        </w:rPr>
        <w:t>月</w:t>
      </w:r>
      <w:r>
        <w:rPr>
          <w:rFonts w:hint="eastAsia"/>
          <w:bCs/>
          <w:sz w:val="24"/>
        </w:rPr>
        <w:t>6</w:t>
      </w:r>
      <w:r>
        <w:rPr>
          <w:rFonts w:hint="eastAsia"/>
          <w:bCs/>
          <w:sz w:val="24"/>
        </w:rPr>
        <w:t>日生效。</w:t>
      </w:r>
      <w:r>
        <w:rPr>
          <w:rFonts w:hint="eastAsia"/>
          <w:bCs/>
          <w:sz w:val="24"/>
        </w:rPr>
        <w:t xml:space="preserve"> </w:t>
      </w:r>
    </w:p>
    <w:p w14:paraId="7948AEC7" w14:textId="77777777" w:rsidR="00474473" w:rsidRDefault="00AB74B1">
      <w:pPr>
        <w:spacing w:line="360" w:lineRule="auto"/>
        <w:ind w:firstLineChars="200" w:firstLine="480"/>
        <w:rPr>
          <w:bCs/>
          <w:kern w:val="44"/>
        </w:rPr>
      </w:pPr>
      <w:r>
        <w:rPr>
          <w:rFonts w:hint="eastAsia"/>
          <w:bCs/>
          <w:sz w:val="24"/>
        </w:rPr>
        <w:t>2015</w:t>
      </w:r>
      <w:r>
        <w:rPr>
          <w:rFonts w:hint="eastAsia"/>
          <w:bCs/>
          <w:sz w:val="24"/>
        </w:rPr>
        <w:t>年</w:t>
      </w:r>
      <w:r>
        <w:rPr>
          <w:rFonts w:hint="eastAsia"/>
          <w:bCs/>
          <w:sz w:val="24"/>
        </w:rPr>
        <w:t>3</w:t>
      </w:r>
      <w:r>
        <w:rPr>
          <w:rFonts w:hint="eastAsia"/>
          <w:bCs/>
          <w:sz w:val="24"/>
        </w:rPr>
        <w:t>月</w:t>
      </w:r>
      <w:r>
        <w:rPr>
          <w:rFonts w:hint="eastAsia"/>
          <w:bCs/>
          <w:sz w:val="24"/>
        </w:rPr>
        <w:t>16</w:t>
      </w:r>
      <w:r>
        <w:rPr>
          <w:rFonts w:hint="eastAsia"/>
          <w:bCs/>
          <w:sz w:val="24"/>
        </w:rPr>
        <w:t>日至</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27</w:t>
      </w:r>
      <w:r>
        <w:rPr>
          <w:rFonts w:hint="eastAsia"/>
          <w:bCs/>
          <w:sz w:val="24"/>
        </w:rPr>
        <w:t>日</w:t>
      </w:r>
      <w:r>
        <w:rPr>
          <w:rFonts w:hint="eastAsia"/>
          <w:bCs/>
          <w:sz w:val="24"/>
        </w:rPr>
        <w:t>17:00</w:t>
      </w:r>
      <w:r>
        <w:rPr>
          <w:rFonts w:hint="eastAsia"/>
          <w:bCs/>
          <w:sz w:val="24"/>
        </w:rPr>
        <w:t>华商中证</w:t>
      </w:r>
      <w:r>
        <w:rPr>
          <w:rFonts w:hint="eastAsia"/>
          <w:bCs/>
          <w:sz w:val="24"/>
        </w:rPr>
        <w:t>500</w:t>
      </w:r>
      <w:r>
        <w:rPr>
          <w:rFonts w:hint="eastAsia"/>
          <w:bCs/>
          <w:sz w:val="24"/>
        </w:rPr>
        <w:t>指数分级证券投资基金以通讯方式召开基金份额持有人大会，会议审议通过了《关于修改华商中证</w:t>
      </w:r>
      <w:r>
        <w:rPr>
          <w:rFonts w:hint="eastAsia"/>
          <w:bCs/>
          <w:sz w:val="24"/>
        </w:rPr>
        <w:t>500</w:t>
      </w:r>
      <w:r>
        <w:rPr>
          <w:rFonts w:hint="eastAsia"/>
          <w:bCs/>
          <w:sz w:val="24"/>
        </w:rPr>
        <w:t>指数分级证券投资基金基金合同有关事项的议案》，同意华商中证</w:t>
      </w:r>
      <w:r>
        <w:rPr>
          <w:rFonts w:hint="eastAsia"/>
          <w:bCs/>
          <w:sz w:val="24"/>
        </w:rPr>
        <w:t>500</w:t>
      </w:r>
      <w:r>
        <w:rPr>
          <w:rFonts w:hint="eastAsia"/>
          <w:bCs/>
          <w:sz w:val="24"/>
        </w:rPr>
        <w:t>指数分级证券投资基金转型为华商新趋势优选灵活配置混合型证券投资基金，其基金类别、投资目标、投资范围、投资策略、基金费用、收益分配方式、估值方法等相关事宜均发生变更；基于该等变更，华商中证</w:t>
      </w:r>
      <w:r>
        <w:rPr>
          <w:rFonts w:hint="eastAsia"/>
          <w:bCs/>
          <w:sz w:val="24"/>
        </w:rPr>
        <w:t>500</w:t>
      </w:r>
      <w:r>
        <w:rPr>
          <w:rFonts w:hint="eastAsia"/>
          <w:bCs/>
          <w:sz w:val="24"/>
        </w:rPr>
        <w:t>指数分级证券投资基金基金合同亦进行相应修改。基金份额持有人大会决议已于表决通过之日即</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28</w:t>
      </w:r>
      <w:r>
        <w:rPr>
          <w:rFonts w:hint="eastAsia"/>
          <w:bCs/>
          <w:sz w:val="24"/>
        </w:rPr>
        <w:t>日起生效。自</w:t>
      </w:r>
      <w:r>
        <w:rPr>
          <w:rFonts w:hint="eastAsia"/>
          <w:bCs/>
          <w:sz w:val="24"/>
        </w:rPr>
        <w:t>2015</w:t>
      </w:r>
      <w:r>
        <w:rPr>
          <w:rFonts w:hint="eastAsia"/>
          <w:bCs/>
          <w:sz w:val="24"/>
        </w:rPr>
        <w:t>年</w:t>
      </w:r>
      <w:r>
        <w:rPr>
          <w:rFonts w:hint="eastAsia"/>
          <w:bCs/>
          <w:sz w:val="24"/>
        </w:rPr>
        <w:t>5</w:t>
      </w:r>
      <w:r>
        <w:rPr>
          <w:rFonts w:hint="eastAsia"/>
          <w:bCs/>
          <w:sz w:val="24"/>
        </w:rPr>
        <w:t>月</w:t>
      </w:r>
      <w:r>
        <w:rPr>
          <w:rFonts w:hint="eastAsia"/>
          <w:bCs/>
          <w:sz w:val="24"/>
        </w:rPr>
        <w:t>14</w:t>
      </w:r>
      <w:r>
        <w:rPr>
          <w:rFonts w:hint="eastAsia"/>
          <w:bCs/>
          <w:sz w:val="24"/>
        </w:rPr>
        <w:t>日起《华商新趋势优选灵活配置混合型证券投资基金基金合同》生效，《华商中证</w:t>
      </w:r>
      <w:r>
        <w:rPr>
          <w:rFonts w:hint="eastAsia"/>
          <w:bCs/>
          <w:sz w:val="24"/>
        </w:rPr>
        <w:t>500</w:t>
      </w:r>
      <w:r>
        <w:rPr>
          <w:rFonts w:hint="eastAsia"/>
          <w:bCs/>
          <w:sz w:val="24"/>
        </w:rPr>
        <w:t>指数分级证券投资基金基金合同》同日起失效，华商中证</w:t>
      </w:r>
      <w:r>
        <w:rPr>
          <w:rFonts w:hint="eastAsia"/>
          <w:bCs/>
          <w:sz w:val="24"/>
        </w:rPr>
        <w:t>500</w:t>
      </w:r>
      <w:r>
        <w:rPr>
          <w:rFonts w:hint="eastAsia"/>
          <w:bCs/>
          <w:sz w:val="24"/>
        </w:rPr>
        <w:t>指数分级证券投资基金正式转型为华商新趋势优选灵活配置混合型证券投资基金，本基金合同当事人将按照《华商新趋势优选灵活配置混合型证券投资基金基金合同》享有权利并承担义务。</w:t>
      </w:r>
    </w:p>
    <w:p w14:paraId="4C42FDDF" w14:textId="77777777" w:rsidR="00474473" w:rsidRDefault="00474473">
      <w:pPr>
        <w:spacing w:line="360" w:lineRule="auto"/>
        <w:ind w:firstLineChars="200" w:firstLine="480"/>
        <w:rPr>
          <w:bCs/>
          <w:sz w:val="24"/>
        </w:rPr>
      </w:pPr>
    </w:p>
    <w:p w14:paraId="1A15B2DB" w14:textId="77777777" w:rsidR="00474473" w:rsidRDefault="00AB74B1">
      <w:pPr>
        <w:pStyle w:val="1"/>
        <w:jc w:val="center"/>
        <w:rPr>
          <w:rFonts w:ascii="Times New Roman"/>
          <w:color w:val="auto"/>
          <w:sz w:val="30"/>
        </w:rPr>
      </w:pPr>
      <w:r>
        <w:rPr>
          <w:rFonts w:ascii="Times New Roman"/>
          <w:b w:val="0"/>
          <w:bCs/>
          <w:color w:val="auto"/>
          <w:kern w:val="44"/>
          <w:sz w:val="21"/>
        </w:rPr>
        <w:br w:type="page"/>
      </w:r>
      <w:bookmarkStart w:id="100" w:name="_Toc2927"/>
      <w:bookmarkStart w:id="101" w:name="_Toc26337"/>
      <w:bookmarkStart w:id="102" w:name="_Toc402943039"/>
      <w:bookmarkStart w:id="103" w:name="_Toc4842"/>
      <w:bookmarkStart w:id="104" w:name="_Toc18329"/>
      <w:bookmarkStart w:id="105" w:name="_Toc17912"/>
      <w:bookmarkStart w:id="106" w:name="_Toc4741"/>
      <w:bookmarkStart w:id="107" w:name="_Toc7848"/>
      <w:bookmarkStart w:id="108" w:name="_Toc139991735"/>
      <w:bookmarkStart w:id="109" w:name="_Toc18797"/>
      <w:bookmarkStart w:id="110" w:name="_Toc14893"/>
      <w:bookmarkStart w:id="111" w:name="_Toc26986"/>
      <w:bookmarkStart w:id="112" w:name="_Toc21988"/>
      <w:bookmarkStart w:id="113" w:name="_Toc1823"/>
      <w:bookmarkStart w:id="114" w:name="_Toc18526"/>
      <w:bookmarkStart w:id="115" w:name="_Toc141703885"/>
      <w:r>
        <w:rPr>
          <w:rFonts w:ascii="Times New Roman"/>
          <w:color w:val="auto"/>
          <w:sz w:val="30"/>
        </w:rPr>
        <w:lastRenderedPageBreak/>
        <w:t>第五部分</w:t>
      </w:r>
      <w:r>
        <w:rPr>
          <w:rFonts w:ascii="Times New Roman"/>
          <w:color w:val="auto"/>
          <w:sz w:val="30"/>
        </w:rPr>
        <w:t xml:space="preserve">  </w:t>
      </w:r>
      <w:r>
        <w:rPr>
          <w:rFonts w:ascii="Times New Roman" w:hint="eastAsia"/>
          <w:color w:val="auto"/>
          <w:sz w:val="30"/>
        </w:rPr>
        <w:t>基金的存续</w:t>
      </w:r>
      <w:bookmarkEnd w:id="100"/>
      <w:bookmarkEnd w:id="101"/>
      <w:bookmarkEnd w:id="102"/>
      <w:bookmarkEnd w:id="103"/>
    </w:p>
    <w:p w14:paraId="296D8FC2" w14:textId="77777777" w:rsidR="00474473" w:rsidRDefault="00474473">
      <w:pPr>
        <w:spacing w:line="360" w:lineRule="auto"/>
        <w:ind w:firstLine="540"/>
        <w:rPr>
          <w:sz w:val="30"/>
        </w:rPr>
      </w:pPr>
    </w:p>
    <w:bookmarkEnd w:id="104"/>
    <w:bookmarkEnd w:id="105"/>
    <w:bookmarkEnd w:id="106"/>
    <w:bookmarkEnd w:id="107"/>
    <w:bookmarkEnd w:id="108"/>
    <w:bookmarkEnd w:id="109"/>
    <w:bookmarkEnd w:id="110"/>
    <w:bookmarkEnd w:id="111"/>
    <w:bookmarkEnd w:id="112"/>
    <w:bookmarkEnd w:id="113"/>
    <w:bookmarkEnd w:id="114"/>
    <w:bookmarkEnd w:id="115"/>
    <w:p w14:paraId="350A0453" w14:textId="77777777" w:rsidR="00474473" w:rsidRDefault="00AB74B1">
      <w:pPr>
        <w:spacing w:line="360" w:lineRule="auto"/>
        <w:ind w:firstLine="540"/>
        <w:rPr>
          <w:bCs/>
          <w:sz w:val="24"/>
        </w:rPr>
      </w:pPr>
      <w:r>
        <w:rPr>
          <w:rFonts w:hint="eastAsia"/>
          <w:bCs/>
          <w:sz w:val="24"/>
        </w:rPr>
        <w:t>一、基金份额的变更登记</w:t>
      </w:r>
    </w:p>
    <w:p w14:paraId="31C87AFF" w14:textId="77777777" w:rsidR="00474473" w:rsidRDefault="00AB74B1">
      <w:pPr>
        <w:spacing w:line="360" w:lineRule="auto"/>
        <w:ind w:firstLine="540"/>
        <w:rPr>
          <w:bCs/>
          <w:sz w:val="24"/>
        </w:rPr>
      </w:pPr>
      <w:r>
        <w:rPr>
          <w:rFonts w:hint="eastAsia"/>
          <w:bCs/>
          <w:sz w:val="24"/>
        </w:rPr>
        <w:t>基金合同生效后，本基金登记机构将进行本基金份额的更名以及必要信息的变更。</w:t>
      </w:r>
    </w:p>
    <w:p w14:paraId="2F854A1D" w14:textId="77777777" w:rsidR="00474473" w:rsidRDefault="00AB74B1">
      <w:pPr>
        <w:spacing w:line="360" w:lineRule="auto"/>
        <w:ind w:firstLine="540"/>
        <w:rPr>
          <w:bCs/>
          <w:sz w:val="24"/>
        </w:rPr>
      </w:pPr>
      <w:r>
        <w:rPr>
          <w:rFonts w:hint="eastAsia"/>
          <w:bCs/>
          <w:sz w:val="24"/>
        </w:rPr>
        <w:t>二、基金存续期内的基金份额持有人数量和资产规模</w:t>
      </w:r>
    </w:p>
    <w:p w14:paraId="3DD86735" w14:textId="77777777" w:rsidR="00474473" w:rsidRDefault="00AB74B1">
      <w:pPr>
        <w:spacing w:line="360" w:lineRule="auto"/>
        <w:ind w:firstLine="540"/>
        <w:rPr>
          <w:bCs/>
          <w:sz w:val="24"/>
        </w:rPr>
      </w:pPr>
      <w:r>
        <w:rPr>
          <w:rFonts w:hint="eastAsia"/>
          <w:bCs/>
          <w:sz w:val="24"/>
        </w:rPr>
        <w:t>本基金合同生效后，连续</w:t>
      </w:r>
      <w:r>
        <w:rPr>
          <w:rFonts w:hint="eastAsia"/>
          <w:bCs/>
          <w:sz w:val="24"/>
        </w:rPr>
        <w:t>20</w:t>
      </w:r>
      <w:r>
        <w:rPr>
          <w:bCs/>
          <w:sz w:val="24"/>
        </w:rPr>
        <w:t>个工作日</w:t>
      </w:r>
      <w:r>
        <w:rPr>
          <w:rFonts w:hint="eastAsia"/>
          <w:bCs/>
          <w:sz w:val="24"/>
        </w:rPr>
        <w:t>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bCs/>
          <w:sz w:val="24"/>
        </w:rPr>
        <w:t>万元</w:t>
      </w:r>
      <w:r>
        <w:rPr>
          <w:rFonts w:hint="eastAsia"/>
          <w:bCs/>
          <w:sz w:val="24"/>
        </w:rPr>
        <w:t>情形</w:t>
      </w:r>
      <w:r>
        <w:rPr>
          <w:bCs/>
          <w:sz w:val="24"/>
        </w:rPr>
        <w:t>的，基金管理人应当在</w:t>
      </w:r>
      <w:r>
        <w:rPr>
          <w:rFonts w:hint="eastAsia"/>
          <w:bCs/>
          <w:sz w:val="24"/>
        </w:rPr>
        <w:t>定期报告中</w:t>
      </w:r>
      <w:r>
        <w:rPr>
          <w:bCs/>
          <w:sz w:val="24"/>
        </w:rPr>
        <w:t>予以</w:t>
      </w:r>
      <w:r>
        <w:rPr>
          <w:rFonts w:hint="eastAsia"/>
          <w:bCs/>
          <w:sz w:val="24"/>
        </w:rPr>
        <w:t>披露；</w:t>
      </w:r>
      <w:r>
        <w:rPr>
          <w:bCs/>
          <w:sz w:val="24"/>
        </w:rPr>
        <w:t>连续</w:t>
      </w:r>
      <w:r>
        <w:rPr>
          <w:rFonts w:hint="eastAsia"/>
          <w:bCs/>
          <w:sz w:val="24"/>
        </w:rPr>
        <w:t>60</w:t>
      </w:r>
      <w:r>
        <w:rPr>
          <w:bCs/>
          <w:sz w:val="24"/>
        </w:rPr>
        <w:t>个工作日出现前述情形的，基金管理人应当</w:t>
      </w:r>
      <w:r>
        <w:rPr>
          <w:rFonts w:hint="eastAsia"/>
          <w:bCs/>
          <w:sz w:val="24"/>
        </w:rPr>
        <w:t>向中国证监会报告并提出解决方案，如转换运作方式、与其他基金合并或者终止基金合同等，并召开基金份额持有人大会进行表决。</w:t>
      </w:r>
    </w:p>
    <w:p w14:paraId="323802C4" w14:textId="77777777" w:rsidR="00474473" w:rsidRDefault="00AB74B1">
      <w:pPr>
        <w:spacing w:line="360" w:lineRule="auto"/>
        <w:ind w:firstLine="540"/>
        <w:rPr>
          <w:bCs/>
          <w:sz w:val="24"/>
        </w:rPr>
      </w:pPr>
      <w:r>
        <w:rPr>
          <w:rFonts w:hint="eastAsia"/>
          <w:bCs/>
          <w:sz w:val="24"/>
        </w:rPr>
        <w:t>法律法规或监管机构另有规定的，按其规定办理。</w:t>
      </w:r>
    </w:p>
    <w:p w14:paraId="6D590B05" w14:textId="77777777" w:rsidR="00474473" w:rsidRDefault="00474473">
      <w:pPr>
        <w:spacing w:line="360" w:lineRule="auto"/>
        <w:ind w:firstLine="540"/>
        <w:rPr>
          <w:bCs/>
          <w:sz w:val="24"/>
        </w:rPr>
      </w:pPr>
    </w:p>
    <w:p w14:paraId="2A0B03D9"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116" w:name="_Toc141703886"/>
      <w:bookmarkStart w:id="117" w:name="_Toc10463"/>
      <w:bookmarkStart w:id="118" w:name="_Toc17753"/>
      <w:bookmarkStart w:id="119" w:name="_Toc7920"/>
      <w:bookmarkStart w:id="120" w:name="_Toc24906"/>
      <w:bookmarkStart w:id="121" w:name="_Toc1427"/>
      <w:bookmarkStart w:id="122" w:name="_Toc20733"/>
      <w:bookmarkStart w:id="123" w:name="_Toc402943040"/>
      <w:bookmarkStart w:id="124" w:name="_Toc139991736"/>
      <w:bookmarkStart w:id="125" w:name="_Toc610"/>
      <w:bookmarkStart w:id="126" w:name="_Toc123112234"/>
      <w:bookmarkStart w:id="127" w:name="_Toc48649707"/>
      <w:bookmarkStart w:id="128" w:name="_Toc17244"/>
      <w:bookmarkStart w:id="129" w:name="_Toc123051452"/>
      <w:bookmarkStart w:id="130" w:name="_Toc23261"/>
      <w:bookmarkStart w:id="131" w:name="_Toc123102453"/>
      <w:bookmarkStart w:id="132" w:name="_Toc79392606"/>
      <w:bookmarkStart w:id="133" w:name="_Toc4003"/>
      <w:bookmarkStart w:id="134" w:name="_Toc98560352"/>
      <w:bookmarkStart w:id="135" w:name="_Toc23822"/>
      <w:bookmarkStart w:id="136" w:name="_Toc1270"/>
      <w:bookmarkStart w:id="137" w:name="_Toc11869"/>
      <w:r>
        <w:rPr>
          <w:rFonts w:ascii="Times New Roman"/>
          <w:color w:val="auto"/>
          <w:sz w:val="30"/>
        </w:rPr>
        <w:lastRenderedPageBreak/>
        <w:t>第</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F5DD8A2" w14:textId="77777777" w:rsidR="00474473" w:rsidRDefault="00474473">
      <w:pPr>
        <w:spacing w:line="360" w:lineRule="auto"/>
        <w:ind w:firstLine="540"/>
        <w:rPr>
          <w:bCs/>
          <w:sz w:val="24"/>
        </w:rPr>
      </w:pPr>
    </w:p>
    <w:p w14:paraId="5C6946E7" w14:textId="77777777" w:rsidR="00474473" w:rsidRDefault="00AB74B1">
      <w:pPr>
        <w:spacing w:line="360" w:lineRule="auto"/>
        <w:ind w:firstLineChars="200" w:firstLine="480"/>
        <w:rPr>
          <w:bCs/>
          <w:sz w:val="24"/>
        </w:rPr>
      </w:pPr>
      <w:r>
        <w:rPr>
          <w:bCs/>
          <w:sz w:val="24"/>
        </w:rPr>
        <w:t>一、申购和赎回场所</w:t>
      </w:r>
    </w:p>
    <w:p w14:paraId="3DB01A97" w14:textId="77777777" w:rsidR="00474473" w:rsidRDefault="00AB74B1">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w:t>
      </w:r>
      <w:r>
        <w:rPr>
          <w:rFonts w:hint="eastAsia"/>
          <w:bCs/>
          <w:sz w:val="24"/>
        </w:rPr>
        <w:t>，并在管理人网站公示</w:t>
      </w:r>
      <w:r>
        <w:rPr>
          <w:bCs/>
          <w:sz w:val="24"/>
        </w:rPr>
        <w:t>。基金投资</w:t>
      </w:r>
      <w:r>
        <w:rPr>
          <w:rFonts w:hint="eastAsia"/>
          <w:bCs/>
          <w:sz w:val="24"/>
        </w:rPr>
        <w:t>者</w:t>
      </w:r>
      <w:r>
        <w:rPr>
          <w:bCs/>
          <w:sz w:val="24"/>
        </w:rPr>
        <w:t>应当</w:t>
      </w:r>
      <w:r>
        <w:rPr>
          <w:rFonts w:hint="eastAsia"/>
          <w:bCs/>
          <w:sz w:val="24"/>
        </w:rPr>
        <w:t>在</w:t>
      </w:r>
      <w:r>
        <w:rPr>
          <w:bCs/>
          <w:sz w:val="24"/>
        </w:rPr>
        <w:t>销售机构办理基金销售业务的营业场所或按销售机构提供的其他方式办理基金份额的申购与赎回。</w:t>
      </w:r>
    </w:p>
    <w:p w14:paraId="7E545EBD" w14:textId="77777777" w:rsidR="00474473" w:rsidRDefault="00AB74B1">
      <w:pPr>
        <w:spacing w:line="360" w:lineRule="auto"/>
        <w:ind w:firstLineChars="200" w:firstLine="480"/>
        <w:rPr>
          <w:bCs/>
          <w:sz w:val="24"/>
        </w:rPr>
      </w:pPr>
      <w:r>
        <w:rPr>
          <w:bCs/>
          <w:sz w:val="24"/>
        </w:rPr>
        <w:t>二、申购和赎回的开放日及时间</w:t>
      </w:r>
    </w:p>
    <w:p w14:paraId="2B333373"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6E08CF4" w14:textId="77777777" w:rsidR="00474473" w:rsidRDefault="00AB74B1">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3A45DC96" w14:textId="77777777" w:rsidR="00474473" w:rsidRDefault="00AB74B1">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477E1E05"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7A2C8D1" w14:textId="77777777" w:rsidR="00474473" w:rsidRDefault="00AB74B1">
      <w:pPr>
        <w:spacing w:line="360" w:lineRule="auto"/>
        <w:ind w:firstLineChars="200" w:firstLine="480"/>
        <w:rPr>
          <w:bCs/>
          <w:sz w:val="24"/>
        </w:rPr>
      </w:pPr>
      <w:r>
        <w:rPr>
          <w:bCs/>
          <w:sz w:val="24"/>
        </w:rPr>
        <w:t>基金管理人自基金合同生效之日起不超过</w:t>
      </w:r>
      <w:r>
        <w:rPr>
          <w:rFonts w:ascii="宋体" w:hAnsi="宋体" w:hint="eastAsia"/>
          <w:sz w:val="24"/>
        </w:rPr>
        <w:t>3个月</w:t>
      </w:r>
      <w:r>
        <w:rPr>
          <w:bCs/>
          <w:sz w:val="24"/>
        </w:rPr>
        <w:t>开始办理申购，具体业务办理时间在申购开始公告中规定。</w:t>
      </w:r>
    </w:p>
    <w:p w14:paraId="2CC67336" w14:textId="77777777" w:rsidR="00474473" w:rsidRDefault="00AB74B1">
      <w:pPr>
        <w:spacing w:line="360" w:lineRule="auto"/>
        <w:ind w:firstLineChars="200" w:firstLine="480"/>
        <w:rPr>
          <w:bCs/>
          <w:sz w:val="24"/>
        </w:rPr>
      </w:pPr>
      <w:r>
        <w:rPr>
          <w:bCs/>
          <w:sz w:val="24"/>
        </w:rPr>
        <w:t>基金管理人自基金合同生效之日起不超过</w:t>
      </w:r>
      <w:r>
        <w:rPr>
          <w:rFonts w:ascii="宋体" w:hAnsi="宋体" w:hint="eastAsia"/>
          <w:sz w:val="24"/>
        </w:rPr>
        <w:t>3个月</w:t>
      </w:r>
      <w:r>
        <w:rPr>
          <w:bCs/>
          <w:sz w:val="24"/>
        </w:rPr>
        <w:t>开始办理赎回，具体业务办理时间在赎回开始公告中规定。</w:t>
      </w:r>
    </w:p>
    <w:p w14:paraId="2A5C3EA0" w14:textId="77777777" w:rsidR="00474473" w:rsidRDefault="00AB74B1">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0240CFEC" w14:textId="77777777" w:rsidR="00474473" w:rsidRDefault="00AB74B1">
      <w:pPr>
        <w:spacing w:line="360" w:lineRule="auto"/>
        <w:ind w:firstLineChars="200" w:firstLine="480"/>
        <w:rPr>
          <w:bCs/>
        </w:rPr>
      </w:pPr>
      <w:r>
        <w:rPr>
          <w:bCs/>
          <w:sz w:val="24"/>
        </w:rPr>
        <w:t>基金管理人不得在基金合同约定之外的日期或者时间办理基金份额的申购或者赎回。投资人在基金合同约定之外的日期和时间提出申购、赎回申请</w:t>
      </w:r>
      <w:r>
        <w:rPr>
          <w:rFonts w:hint="eastAsia"/>
          <w:bCs/>
          <w:sz w:val="24"/>
        </w:rPr>
        <w:t>且登记机构确认接受</w:t>
      </w:r>
      <w:r>
        <w:rPr>
          <w:bCs/>
          <w:sz w:val="24"/>
        </w:rPr>
        <w:t>的，其基金份额申购、赎回价格为下一开放日基金份额申购、赎回的价格。</w:t>
      </w:r>
    </w:p>
    <w:p w14:paraId="11C4FDC2" w14:textId="77777777" w:rsidR="00474473" w:rsidRDefault="00AB74B1">
      <w:pPr>
        <w:spacing w:line="360" w:lineRule="auto"/>
        <w:ind w:firstLineChars="200" w:firstLine="480"/>
        <w:rPr>
          <w:bCs/>
          <w:sz w:val="24"/>
        </w:rPr>
      </w:pPr>
      <w:r>
        <w:rPr>
          <w:bCs/>
          <w:sz w:val="24"/>
        </w:rPr>
        <w:t>三、申购与赎回的原则</w:t>
      </w:r>
    </w:p>
    <w:p w14:paraId="6D92384B"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C98728B" w14:textId="77777777" w:rsidR="00474473" w:rsidRDefault="00AB74B1">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2AAE0A7"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7BDFF95" w14:textId="77777777" w:rsidR="00474473" w:rsidRDefault="00AB74B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原则，即按照投资人申购的先后次序进行顺序赎回</w:t>
      </w:r>
      <w:r>
        <w:rPr>
          <w:rFonts w:hint="eastAsia"/>
          <w:bCs/>
          <w:sz w:val="24"/>
        </w:rPr>
        <w:t>。</w:t>
      </w:r>
    </w:p>
    <w:p w14:paraId="1F61A2F3" w14:textId="77777777" w:rsidR="00474473" w:rsidRDefault="00AB74B1">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53903DCF" w14:textId="77777777" w:rsidR="00474473" w:rsidRDefault="00AB74B1">
      <w:pPr>
        <w:spacing w:line="360" w:lineRule="auto"/>
        <w:ind w:firstLineChars="200" w:firstLine="480"/>
        <w:rPr>
          <w:bCs/>
          <w:sz w:val="24"/>
        </w:rPr>
      </w:pPr>
      <w:r>
        <w:rPr>
          <w:bCs/>
          <w:sz w:val="24"/>
        </w:rPr>
        <w:t>四、申购与赎回的程序</w:t>
      </w:r>
    </w:p>
    <w:p w14:paraId="4109A9E0"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98D299A" w14:textId="77777777" w:rsidR="00474473" w:rsidRDefault="00AB74B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31BADB20"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4430AA63" w14:textId="77777777" w:rsidR="00474473" w:rsidRDefault="00AB74B1">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成立，登记机构确认基金份额时，申购生效</w:t>
      </w:r>
      <w:r>
        <w:rPr>
          <w:bCs/>
          <w:sz w:val="24"/>
          <w:lang w:val="zh-CN"/>
        </w:rPr>
        <w:t>。</w:t>
      </w:r>
    </w:p>
    <w:p w14:paraId="20940A1F" w14:textId="77777777" w:rsidR="00474473" w:rsidRDefault="00AB74B1">
      <w:pPr>
        <w:spacing w:line="360" w:lineRule="auto"/>
        <w:ind w:firstLineChars="200" w:firstLine="480"/>
        <w:rPr>
          <w:bCs/>
          <w:sz w:val="24"/>
          <w:shd w:val="pct10" w:color="auto" w:fill="FFFFFF"/>
        </w:rPr>
      </w:pPr>
      <w:r>
        <w:rPr>
          <w:rFonts w:hint="eastAsia"/>
          <w:bCs/>
          <w:sz w:val="24"/>
        </w:rPr>
        <w:t>基金份额持有人递交赎回申请，赎回成立；基金份额登记机构确认赎回时，赎回生效。</w:t>
      </w:r>
      <w:r>
        <w:rPr>
          <w:bCs/>
          <w:sz w:val="24"/>
        </w:rPr>
        <w:t>投资人赎回</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3F1AFCA2" w14:textId="77777777" w:rsidR="00474473" w:rsidRDefault="00AB74B1">
      <w:pPr>
        <w:spacing w:line="360" w:lineRule="auto"/>
        <w:ind w:firstLineChars="200" w:firstLine="480"/>
        <w:rPr>
          <w:bCs/>
          <w:sz w:val="24"/>
          <w:shd w:val="pct10" w:color="auto" w:fill="FFFFFF"/>
        </w:rPr>
      </w:pPr>
      <w:r>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14:paraId="6CFFE8C5" w14:textId="77777777" w:rsidR="00474473" w:rsidRDefault="00AB74B1">
      <w:pPr>
        <w:spacing w:line="360" w:lineRule="auto"/>
        <w:ind w:firstLineChars="200" w:firstLine="480"/>
        <w:rPr>
          <w:bCs/>
          <w:sz w:val="24"/>
        </w:rPr>
      </w:pPr>
      <w:r>
        <w:rPr>
          <w:bCs/>
          <w:sz w:val="24"/>
          <w:lang w:val="zh-CN"/>
        </w:rPr>
        <w:t>基金管理人可以在法律法规和基金合同允许的范围内，对上述业务办理时间进行调整，基金管理人必须在调整</w:t>
      </w:r>
      <w:r>
        <w:rPr>
          <w:rFonts w:hint="eastAsia"/>
          <w:bCs/>
          <w:sz w:val="24"/>
          <w:lang w:val="zh-CN"/>
        </w:rPr>
        <w:t>实施</w:t>
      </w:r>
      <w:r>
        <w:rPr>
          <w:bCs/>
          <w:sz w:val="24"/>
          <w:lang w:val="zh-CN"/>
        </w:rPr>
        <w:t>前依照《信息披露办法》的有关规定在指定媒</w:t>
      </w:r>
      <w:r>
        <w:rPr>
          <w:rFonts w:hint="eastAsia"/>
          <w:bCs/>
          <w:sz w:val="24"/>
          <w:lang w:val="zh-CN"/>
        </w:rPr>
        <w:t>介</w:t>
      </w:r>
      <w:r>
        <w:rPr>
          <w:bCs/>
          <w:sz w:val="24"/>
          <w:lang w:val="zh-CN"/>
        </w:rPr>
        <w:t>上公告。</w:t>
      </w:r>
    </w:p>
    <w:p w14:paraId="7FB6D367"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520F6E7" w14:textId="77777777" w:rsidR="00474473" w:rsidRDefault="00AB74B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14:paraId="43D9717D" w14:textId="77777777" w:rsidR="00474473" w:rsidRDefault="00AB74B1">
      <w:pPr>
        <w:spacing w:line="360" w:lineRule="auto"/>
        <w:ind w:firstLineChars="200" w:firstLine="480"/>
        <w:rPr>
          <w:bCs/>
          <w:sz w:val="24"/>
        </w:rPr>
      </w:pPr>
      <w:r>
        <w:rPr>
          <w:rFonts w:hint="eastAsia"/>
          <w:bCs/>
          <w:sz w:val="24"/>
        </w:rPr>
        <w:t>基金销售机构对申购、赎回申请的受理并不代表该申请一定成功，而仅代表</w:t>
      </w:r>
      <w:r>
        <w:rPr>
          <w:rFonts w:hint="eastAsia"/>
          <w:bCs/>
          <w:sz w:val="24"/>
        </w:rPr>
        <w:lastRenderedPageBreak/>
        <w:t>销售机构确实接收到申购、赎回申请。申购、赎回的确认以登记机构的确认结果为准。对于申购、赎回申请的确认情况，投资人应及时查询并妥善行使合法权利，否则，由此产生的任何损失由投资人自行承担。</w:t>
      </w:r>
    </w:p>
    <w:p w14:paraId="728BCE79" w14:textId="77777777" w:rsidR="00474473" w:rsidRDefault="00AB74B1">
      <w:pPr>
        <w:spacing w:line="360" w:lineRule="auto"/>
        <w:ind w:firstLineChars="200" w:firstLine="480"/>
        <w:rPr>
          <w:bCs/>
          <w:sz w:val="24"/>
        </w:rPr>
      </w:pPr>
      <w:r>
        <w:rPr>
          <w:bCs/>
          <w:sz w:val="24"/>
        </w:rPr>
        <w:t>五、申购和赎回的数量限制</w:t>
      </w:r>
    </w:p>
    <w:p w14:paraId="1AB4F9DE"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F0C1761"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594073F6"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1197BBFE" w14:textId="77777777" w:rsidR="00474473" w:rsidRDefault="00AB74B1">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，具体规定请参见招募说明书</w:t>
      </w:r>
      <w:r>
        <w:rPr>
          <w:rFonts w:hint="eastAsia"/>
          <w:bCs/>
          <w:sz w:val="24"/>
        </w:rPr>
        <w:t>或相关公告</w:t>
      </w:r>
      <w:r>
        <w:rPr>
          <w:bCs/>
          <w:sz w:val="24"/>
        </w:rPr>
        <w:t>。</w:t>
      </w:r>
    </w:p>
    <w:p w14:paraId="127B193A" w14:textId="77777777" w:rsidR="00474473" w:rsidRDefault="00AB74B1">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w:t>
      </w:r>
      <w:r>
        <w:rPr>
          <w:rFonts w:hint="eastAsia"/>
          <w:bCs/>
          <w:sz w:val="24"/>
        </w:rPr>
        <w:t>媒介</w:t>
      </w:r>
      <w:r>
        <w:rPr>
          <w:bCs/>
          <w:sz w:val="24"/>
        </w:rPr>
        <w:t>上公告。</w:t>
      </w:r>
    </w:p>
    <w:p w14:paraId="67186E05" w14:textId="77777777" w:rsidR="00474473" w:rsidRDefault="00AB74B1">
      <w:pPr>
        <w:spacing w:line="360" w:lineRule="auto"/>
        <w:ind w:firstLineChars="200" w:firstLine="480"/>
        <w:rPr>
          <w:bCs/>
          <w:sz w:val="24"/>
        </w:rPr>
      </w:pPr>
      <w:r>
        <w:rPr>
          <w:bCs/>
          <w:sz w:val="24"/>
        </w:rPr>
        <w:t>六、申购和赎回的价格、费用及其用途</w:t>
      </w:r>
    </w:p>
    <w:p w14:paraId="16C67A16"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3</w:t>
      </w:r>
      <w:r>
        <w:rPr>
          <w:bCs/>
          <w:sz w:val="24"/>
        </w:rPr>
        <w:t>位，小数点后第</w:t>
      </w:r>
      <w:r>
        <w:rPr>
          <w:rFonts w:hint="eastAsia"/>
          <w:bCs/>
          <w:sz w:val="24"/>
        </w:rPr>
        <w:t>4</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14:paraId="17518139"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237A5631"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w:t>
      </w:r>
      <w:r>
        <w:rPr>
          <w:bCs/>
          <w:sz w:val="24"/>
        </w:rPr>
        <w:lastRenderedPageBreak/>
        <w:t>际确认的有效赎回份额乘以当日基金份额净值并扣除相应的费用，赎回金额单位为元。上述计算结果均按四舍五入方法，保留到小数点后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42BECC1E" w14:textId="77777777" w:rsidR="00474473" w:rsidRDefault="00AB74B1">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65D17666" w14:textId="77777777" w:rsidR="00474473" w:rsidRDefault="00AB74B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赎回费用应根据相关规定按照比例归入基金财产，</w:t>
      </w:r>
      <w:r>
        <w:rPr>
          <w:bCs/>
          <w:sz w:val="24"/>
        </w:rPr>
        <w:t>其余用于支付登记费和其他必要的手续费。</w:t>
      </w:r>
    </w:p>
    <w:p w14:paraId="1817900D" w14:textId="77777777" w:rsidR="00474473" w:rsidRDefault="00AB74B1">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w:t>
      </w:r>
      <w:r>
        <w:rPr>
          <w:rFonts w:hint="eastAsia"/>
          <w:bCs/>
          <w:sz w:val="24"/>
        </w:rPr>
        <w:t>，对持续持有期少于</w:t>
      </w:r>
      <w:r>
        <w:rPr>
          <w:rFonts w:hint="eastAsia"/>
          <w:bCs/>
          <w:sz w:val="24"/>
        </w:rPr>
        <w:t>7</w:t>
      </w:r>
      <w:r>
        <w:rPr>
          <w:rFonts w:hint="eastAsia"/>
          <w:bCs/>
          <w:sz w:val="24"/>
        </w:rPr>
        <w:t>日的投资者，本基金收取不低于</w:t>
      </w:r>
      <w:r>
        <w:rPr>
          <w:rFonts w:hint="eastAsia"/>
          <w:bCs/>
          <w:sz w:val="24"/>
        </w:rPr>
        <w:t>1.5%</w:t>
      </w:r>
      <w:r>
        <w:rPr>
          <w:rFonts w:hint="eastAsia"/>
          <w:bCs/>
          <w:sz w:val="24"/>
        </w:rPr>
        <w:t>的赎回费，并将上述赎回费全额计入基金财产</w:t>
      </w:r>
      <w:r>
        <w:rPr>
          <w:bCs/>
          <w:sz w:val="24"/>
        </w:rPr>
        <w:t>。基金管理人可以在基金合同约定的范围内调整费率或收费方式，并最迟应于新的费率或收费方式实施日前依照《信息披露办法》的有关规定在指定媒介上公告。</w:t>
      </w:r>
    </w:p>
    <w:p w14:paraId="27110264" w14:textId="77777777" w:rsidR="00474473" w:rsidRDefault="00AB74B1">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基金管理人可以在不违反法律法规规定及基金合同约定的情形下根据市场情况开展基金促销活动。在基金促销活动期间，按相关监管部门要求履行必要手续后，基金管理人可以适当调低申购费率、赎回费率。</w:t>
      </w:r>
    </w:p>
    <w:p w14:paraId="0C45779B" w14:textId="77777777" w:rsidR="00474473" w:rsidRDefault="00AB74B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5234919" w14:textId="77777777" w:rsidR="00474473" w:rsidRDefault="00AB74B1">
      <w:pPr>
        <w:spacing w:line="360" w:lineRule="auto"/>
        <w:ind w:firstLineChars="200" w:firstLine="480"/>
        <w:rPr>
          <w:bCs/>
          <w:sz w:val="24"/>
        </w:rPr>
      </w:pPr>
      <w:r>
        <w:rPr>
          <w:bCs/>
          <w:sz w:val="24"/>
        </w:rPr>
        <w:t>发生下列情况时，基金管理人可拒绝或暂停接受投资人的申购申请：</w:t>
      </w:r>
    </w:p>
    <w:p w14:paraId="47988D74"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1FC6F7A" w14:textId="77777777" w:rsidR="00474473" w:rsidRDefault="00AB74B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r>
        <w:rPr>
          <w:rFonts w:hint="eastAsia"/>
          <w:sz w:val="24"/>
        </w:rPr>
        <w:t>，基金管理人可暂停接受投资人的申购申请。当前一估值日基金资产净值</w:t>
      </w:r>
      <w:r>
        <w:rPr>
          <w:rFonts w:hint="eastAsia"/>
          <w:sz w:val="24"/>
        </w:rPr>
        <w:t>50%</w:t>
      </w:r>
      <w:r>
        <w:rPr>
          <w:rFonts w:hint="eastAsia"/>
          <w:sz w:val="24"/>
        </w:rPr>
        <w:t>以上的资产出现无可参考的活跃市场价格且采用估值技术仍导致公允价值存在重大不确定性时，经与基金托管人协商确认后，基金管理人应当暂停接受基金申购申请</w:t>
      </w:r>
      <w:r>
        <w:rPr>
          <w:rFonts w:hint="eastAsia"/>
          <w:bCs/>
          <w:sz w:val="24"/>
        </w:rPr>
        <w:t>。</w:t>
      </w:r>
    </w:p>
    <w:p w14:paraId="435BD8B7" w14:textId="77777777" w:rsidR="00474473" w:rsidRDefault="00AB74B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04889748" w14:textId="77777777" w:rsidR="00474473" w:rsidRDefault="00AB74B1">
      <w:pPr>
        <w:spacing w:line="360" w:lineRule="auto"/>
        <w:ind w:firstLineChars="200" w:firstLine="480"/>
        <w:rPr>
          <w:bCs/>
          <w:sz w:val="24"/>
        </w:rPr>
      </w:pPr>
      <w:bookmarkStart w:id="138" w:name="_Hlt70481650"/>
      <w:bookmarkEnd w:id="138"/>
      <w:r>
        <w:rPr>
          <w:rFonts w:hint="eastAsia"/>
          <w:bCs/>
          <w:sz w:val="24"/>
        </w:rPr>
        <w:t>4</w:t>
      </w:r>
      <w:r>
        <w:rPr>
          <w:rFonts w:hint="eastAsia"/>
          <w:bCs/>
          <w:sz w:val="24"/>
        </w:rPr>
        <w:t>、</w:t>
      </w:r>
      <w:r>
        <w:rPr>
          <w:bCs/>
          <w:sz w:val="24"/>
        </w:rPr>
        <w:t>基金管理人接受某笔或某些申购申请会损害现有基金份额持有人利益时。</w:t>
      </w:r>
    </w:p>
    <w:p w14:paraId="36465CAD" w14:textId="77777777" w:rsidR="00474473" w:rsidRDefault="00AB74B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68E670B5" w14:textId="77777777" w:rsidR="00474473" w:rsidRDefault="00AB74B1">
      <w:pPr>
        <w:spacing w:line="360" w:lineRule="auto"/>
        <w:ind w:firstLineChars="200" w:firstLine="480"/>
        <w:rPr>
          <w:bCs/>
          <w:sz w:val="24"/>
        </w:rPr>
      </w:pPr>
      <w:r>
        <w:rPr>
          <w:rFonts w:hint="eastAsia"/>
          <w:bCs/>
          <w:sz w:val="24"/>
        </w:rPr>
        <w:t>6</w:t>
      </w:r>
      <w:r>
        <w:rPr>
          <w:rFonts w:hint="eastAsia"/>
          <w:bCs/>
          <w:sz w:val="24"/>
        </w:rPr>
        <w:t>、基金管理人接受某笔或者某些申购申请有可能导致单一投资者持有基金</w:t>
      </w:r>
      <w:r>
        <w:rPr>
          <w:rFonts w:hint="eastAsia"/>
          <w:bCs/>
          <w:sz w:val="24"/>
        </w:rPr>
        <w:lastRenderedPageBreak/>
        <w:t>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3745DD69" w14:textId="77777777" w:rsidR="00474473" w:rsidRDefault="00AB74B1">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4BC33CFA" w14:textId="77777777" w:rsidR="00474473" w:rsidRDefault="00AB74B1">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7</w:t>
      </w:r>
      <w:r>
        <w:rPr>
          <w:bCs/>
          <w:sz w:val="24"/>
        </w:rPr>
        <w:t>项暂停申购情形</w:t>
      </w:r>
      <w:r>
        <w:rPr>
          <w:rFonts w:hint="eastAsia"/>
          <w:bCs/>
          <w:sz w:val="24"/>
        </w:rPr>
        <w:t>之一且基金管理人决定暂停投资者的申购申请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14:paraId="0DBBEBCA" w14:textId="77777777" w:rsidR="00474473" w:rsidRDefault="00AB74B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0151EAA9" w14:textId="77777777" w:rsidR="00474473" w:rsidRDefault="00AB74B1">
      <w:pPr>
        <w:spacing w:line="360" w:lineRule="auto"/>
        <w:ind w:firstLineChars="200" w:firstLine="480"/>
        <w:rPr>
          <w:bCs/>
          <w:sz w:val="24"/>
        </w:rPr>
      </w:pPr>
      <w:r>
        <w:rPr>
          <w:bCs/>
          <w:sz w:val="24"/>
        </w:rPr>
        <w:t>发生下列情形时，基金管理人可暂停接受投资人的赎回申请或延缓支付赎回款项：</w:t>
      </w:r>
    </w:p>
    <w:p w14:paraId="55A753FF"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BC07CF6" w14:textId="77777777" w:rsidR="00474473" w:rsidRDefault="00AB74B1">
      <w:pPr>
        <w:spacing w:line="360" w:lineRule="auto"/>
        <w:ind w:firstLineChars="200" w:firstLine="480"/>
        <w:rPr>
          <w:bCs/>
          <w:sz w:val="24"/>
          <w:u w:val="single"/>
        </w:rPr>
      </w:pPr>
      <w:r>
        <w:rPr>
          <w:rFonts w:hint="eastAsia"/>
          <w:bCs/>
          <w:sz w:val="24"/>
        </w:rPr>
        <w:t>2</w:t>
      </w:r>
      <w:r>
        <w:rPr>
          <w:rFonts w:hint="eastAsia"/>
          <w:bCs/>
          <w:sz w:val="24"/>
        </w:rPr>
        <w:t>、发生基金合同规定的暂停基金资产估值情况时，基金管理人可暂停接受投资人的赎回申请或延缓支付赎回款项。当前一估值日基金资产净值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r>
        <w:rPr>
          <w:rFonts w:hint="eastAsia"/>
          <w:bCs/>
          <w:sz w:val="24"/>
          <w:u w:val="single"/>
        </w:rPr>
        <w:t>。</w:t>
      </w:r>
    </w:p>
    <w:p w14:paraId="50539829" w14:textId="77777777" w:rsidR="00474473" w:rsidRDefault="00AB74B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39" w:name="_Hlt152500890"/>
      <w:r>
        <w:rPr>
          <w:bCs/>
          <w:sz w:val="24"/>
        </w:rPr>
        <w:t>净值。</w:t>
      </w:r>
    </w:p>
    <w:p w14:paraId="08800AF1" w14:textId="77777777" w:rsidR="00474473" w:rsidRDefault="00AB74B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7BED34B6" w14:textId="77777777" w:rsidR="00474473" w:rsidRDefault="00AB74B1">
      <w:pPr>
        <w:spacing w:line="360" w:lineRule="auto"/>
        <w:ind w:firstLineChars="200" w:firstLine="480"/>
        <w:rPr>
          <w:bCs/>
          <w:sz w:val="24"/>
        </w:rPr>
      </w:pPr>
      <w:r>
        <w:rPr>
          <w:rFonts w:hint="eastAsia"/>
          <w:bCs/>
          <w:sz w:val="24"/>
        </w:rPr>
        <w:t>5</w:t>
      </w:r>
      <w:r>
        <w:rPr>
          <w:rFonts w:hint="eastAsia"/>
          <w:bCs/>
          <w:sz w:val="24"/>
        </w:rPr>
        <w:t>、出现继续接受赎回申请将损害现有基金份额持有人利益的情形时，可暂停接受投资人的赎回申请。</w:t>
      </w:r>
    </w:p>
    <w:bookmarkEnd w:id="139"/>
    <w:p w14:paraId="28AEB744" w14:textId="77777777" w:rsidR="00474473" w:rsidRDefault="00AB74B1">
      <w:pPr>
        <w:spacing w:line="360" w:lineRule="auto"/>
        <w:ind w:firstLineChars="200" w:firstLine="480"/>
        <w:rPr>
          <w:bCs/>
          <w:sz w:val="24"/>
        </w:rPr>
      </w:pPr>
      <w:r>
        <w:rPr>
          <w:rFonts w:hint="eastAsia"/>
          <w:bCs/>
          <w:sz w:val="24"/>
        </w:rPr>
        <w:t>6</w:t>
      </w:r>
      <w:r>
        <w:rPr>
          <w:rFonts w:hint="eastAsia"/>
          <w:bCs/>
          <w:sz w:val="24"/>
        </w:rPr>
        <w:t>、</w:t>
      </w:r>
      <w:r>
        <w:rPr>
          <w:bCs/>
          <w:sz w:val="24"/>
        </w:rPr>
        <w:t>法律法规规定或中国证监会认定的其他情形。</w:t>
      </w:r>
    </w:p>
    <w:p w14:paraId="293A8B4C" w14:textId="77777777" w:rsidR="00474473" w:rsidRDefault="00AB74B1">
      <w:pPr>
        <w:spacing w:line="360" w:lineRule="auto"/>
        <w:ind w:firstLineChars="200" w:firstLine="480"/>
        <w:rPr>
          <w:bCs/>
        </w:rPr>
      </w:pPr>
      <w:r>
        <w:rPr>
          <w:bCs/>
          <w:sz w:val="24"/>
        </w:rPr>
        <w:t>发生上述情形</w:t>
      </w:r>
      <w:r>
        <w:rPr>
          <w:rFonts w:hint="eastAsia"/>
          <w:bCs/>
          <w:sz w:val="24"/>
        </w:rPr>
        <w:t>之一且基金管理人决定暂停接受基金份额持有人的赎回申请</w:t>
      </w:r>
      <w:r>
        <w:rPr>
          <w:bCs/>
          <w:sz w:val="24"/>
        </w:rPr>
        <w:t>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BCB4B91" w14:textId="77777777" w:rsidR="00474473" w:rsidRDefault="00AB74B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3029BD0B" w14:textId="77777777" w:rsidR="00474473" w:rsidRDefault="00AB74B1">
      <w:pPr>
        <w:spacing w:line="360" w:lineRule="auto"/>
        <w:ind w:firstLineChars="200" w:firstLine="480"/>
        <w:rPr>
          <w:bCs/>
          <w:sz w:val="24"/>
        </w:rPr>
      </w:pPr>
      <w:r>
        <w:rPr>
          <w:bCs/>
          <w:sz w:val="24"/>
        </w:rPr>
        <w:lastRenderedPageBreak/>
        <w:t>1</w:t>
      </w:r>
      <w:r>
        <w:rPr>
          <w:rFonts w:hint="eastAsia"/>
          <w:bCs/>
          <w:sz w:val="24"/>
        </w:rPr>
        <w:t>、</w:t>
      </w:r>
      <w:r>
        <w:rPr>
          <w:bCs/>
          <w:sz w:val="24"/>
        </w:rPr>
        <w:t>巨额赎回的认定</w:t>
      </w:r>
    </w:p>
    <w:p w14:paraId="3E3DEBC6" w14:textId="77777777" w:rsidR="00474473" w:rsidRDefault="00AB74B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0650E01A"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B033F2D" w14:textId="77777777" w:rsidR="00474473" w:rsidRDefault="00AB74B1">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3D787A29" w14:textId="77777777" w:rsidR="00474473" w:rsidRDefault="00AB74B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027E613"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5B0DDC03"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0CE97165" w14:textId="77777777" w:rsidR="00474473" w:rsidRDefault="00AB74B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）当基金发生巨额赎回，在单个基金份额持有人超过上一开放日基金总份额</w:t>
      </w:r>
      <w:r>
        <w:rPr>
          <w:rFonts w:hint="eastAsia"/>
          <w:bCs/>
          <w:sz w:val="24"/>
        </w:rPr>
        <w:t>30%</w:t>
      </w:r>
      <w:r>
        <w:rPr>
          <w:rFonts w:hint="eastAsia"/>
          <w:bCs/>
          <w:sz w:val="24"/>
        </w:rPr>
        <w:t>以上的赎回申请情形下，基金管理人可以延期办理该</w:t>
      </w:r>
      <w:r>
        <w:rPr>
          <w:bCs/>
          <w:sz w:val="24"/>
        </w:rPr>
        <w:t>基金份额持有人的</w:t>
      </w:r>
      <w:r>
        <w:rPr>
          <w:rFonts w:hint="eastAsia"/>
          <w:bCs/>
          <w:sz w:val="24"/>
        </w:rPr>
        <w:t>赎回申请。当办理延期赎回时，基金管理人对于其超过基金总份额</w:t>
      </w:r>
      <w:r>
        <w:rPr>
          <w:rFonts w:hint="eastAsia"/>
          <w:bCs/>
          <w:sz w:val="24"/>
        </w:rPr>
        <w:t>30%</w:t>
      </w:r>
      <w:r>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w:t>
      </w:r>
      <w:r>
        <w:rPr>
          <w:rFonts w:hint="eastAsia"/>
          <w:bCs/>
          <w:sz w:val="24"/>
        </w:rPr>
        <w:lastRenderedPageBreak/>
        <w:t>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23BDC3D6" w14:textId="77777777" w:rsidR="00474473" w:rsidRDefault="00AB74B1">
      <w:pPr>
        <w:spacing w:line="360" w:lineRule="auto"/>
        <w:ind w:firstLineChars="200" w:firstLine="480"/>
        <w:rPr>
          <w:bCs/>
          <w:sz w:val="24"/>
        </w:rPr>
      </w:pPr>
      <w:r>
        <w:rPr>
          <w:bCs/>
          <w:sz w:val="24"/>
        </w:rPr>
        <w:t>3</w:t>
      </w:r>
      <w:r>
        <w:rPr>
          <w:rFonts w:hint="eastAsia"/>
          <w:bCs/>
          <w:sz w:val="24"/>
        </w:rPr>
        <w:t>、</w:t>
      </w:r>
      <w:r>
        <w:rPr>
          <w:bCs/>
          <w:sz w:val="24"/>
        </w:rPr>
        <w:t>巨额赎回的公告</w:t>
      </w:r>
    </w:p>
    <w:p w14:paraId="47FA8891" w14:textId="77777777" w:rsidR="00474473" w:rsidRDefault="00AB74B1">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个交易日内通知基金份额持有人，说明有关处理方法，同时在指定媒介上刊登公告。</w:t>
      </w:r>
    </w:p>
    <w:p w14:paraId="57F40599" w14:textId="77777777" w:rsidR="00474473" w:rsidRDefault="00AB74B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0478A55"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发生上述暂停申购或赎回情况的，基金管理人应在规定期限内在指定媒介上刊登暂停公告。</w:t>
      </w:r>
    </w:p>
    <w:p w14:paraId="26FB05EB"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14:paraId="3E1881E1" w14:textId="77777777" w:rsidR="00474473" w:rsidRDefault="00AB74B1">
      <w:pPr>
        <w:spacing w:line="360" w:lineRule="auto"/>
        <w:ind w:firstLineChars="200" w:firstLine="480"/>
        <w:rPr>
          <w:bCs/>
          <w:sz w:val="24"/>
        </w:rPr>
      </w:pPr>
      <w:r>
        <w:rPr>
          <w:rFonts w:hint="eastAsia"/>
          <w:bCs/>
          <w:sz w:val="24"/>
        </w:rPr>
        <w:t>3</w:t>
      </w:r>
      <w:r>
        <w:rPr>
          <w:rFonts w:hint="eastAsia"/>
          <w:bCs/>
          <w:sz w:val="24"/>
        </w:rPr>
        <w:t>、如果发生暂停的时间超过一天但少于两周，暂停结束基金重新开放申购或赎回时，基金管理人应提前</w:t>
      </w:r>
      <w:r>
        <w:rPr>
          <w:rFonts w:hint="eastAsia"/>
          <w:bCs/>
          <w:sz w:val="24"/>
        </w:rPr>
        <w:t>2</w:t>
      </w:r>
      <w:r>
        <w:rPr>
          <w:rFonts w:hint="eastAsia"/>
          <w:bCs/>
          <w:sz w:val="24"/>
        </w:rPr>
        <w:t>个工作日在指定媒介刊登基金重新开放申购或赎回的公告，并在重新开始办理申购或赎回的开放日公告最近一个工作日的基金份额净值。</w:t>
      </w:r>
    </w:p>
    <w:p w14:paraId="788D1D33" w14:textId="77777777" w:rsidR="00474473" w:rsidRDefault="00AB74B1">
      <w:pPr>
        <w:spacing w:line="360" w:lineRule="auto"/>
        <w:ind w:firstLineChars="200" w:firstLine="480"/>
        <w:rPr>
          <w:bCs/>
          <w:sz w:val="24"/>
        </w:rPr>
      </w:pPr>
      <w:r>
        <w:rPr>
          <w:rFonts w:hint="eastAsia"/>
          <w:bCs/>
          <w:sz w:val="24"/>
        </w:rPr>
        <w:t>4</w:t>
      </w:r>
      <w:r>
        <w:rPr>
          <w:rFonts w:hint="eastAsia"/>
          <w:bCs/>
          <w:sz w:val="24"/>
        </w:rPr>
        <w:t>、如果发生暂停的时间超过两周，暂停期间，基金管理人可根据需要刊登暂停公告。暂停结束基金重新开放申购或赎回时，基金管理人应提前</w:t>
      </w:r>
      <w:r>
        <w:rPr>
          <w:rFonts w:hint="eastAsia"/>
          <w:bCs/>
          <w:sz w:val="24"/>
        </w:rPr>
        <w:t>2</w:t>
      </w:r>
      <w:r>
        <w:rPr>
          <w:rFonts w:hint="eastAsia"/>
          <w:bCs/>
          <w:sz w:val="24"/>
        </w:rPr>
        <w:t>个工作日在指定媒介连续刊登基金重新开放申购或赎回的公告，并在重新开放申购或赎回日公告最近一个工作日的基金份额净值。</w:t>
      </w:r>
    </w:p>
    <w:p w14:paraId="71F481DA" w14:textId="77777777" w:rsidR="00474473" w:rsidRDefault="00AB74B1">
      <w:pPr>
        <w:spacing w:line="360" w:lineRule="auto"/>
        <w:ind w:firstLineChars="200" w:firstLine="480"/>
        <w:rPr>
          <w:bCs/>
          <w:sz w:val="24"/>
        </w:rPr>
      </w:pPr>
      <w:r>
        <w:rPr>
          <w:bCs/>
          <w:sz w:val="24"/>
        </w:rPr>
        <w:t>十一</w:t>
      </w:r>
      <w:r>
        <w:rPr>
          <w:rFonts w:hint="eastAsia"/>
          <w:bCs/>
          <w:sz w:val="24"/>
        </w:rPr>
        <w:t>、</w:t>
      </w:r>
      <w:r>
        <w:rPr>
          <w:bCs/>
          <w:sz w:val="24"/>
        </w:rPr>
        <w:t>基金转换</w:t>
      </w:r>
    </w:p>
    <w:p w14:paraId="1C71817A" w14:textId="77777777" w:rsidR="00474473" w:rsidRDefault="00AB74B1">
      <w:pPr>
        <w:spacing w:line="360" w:lineRule="auto"/>
        <w:ind w:firstLineChars="200" w:firstLine="480"/>
        <w:rPr>
          <w:bCs/>
          <w:sz w:val="24"/>
        </w:rPr>
      </w:pPr>
      <w:r>
        <w:rPr>
          <w:bCs/>
          <w:sz w:val="24"/>
        </w:rPr>
        <w:t>基金管理人可以根据相关法律法规以及本基金合同的规定决定开办本基金与基金管理人管理的</w:t>
      </w:r>
      <w:r>
        <w:rPr>
          <w:rFonts w:hint="eastAsia"/>
          <w:bCs/>
          <w:sz w:val="24"/>
        </w:rPr>
        <w:t>在同一基金登记机构下的</w:t>
      </w:r>
      <w:r>
        <w:rPr>
          <w:bCs/>
          <w:sz w:val="24"/>
        </w:rPr>
        <w:t>其他基金之间的转换业务，基金转换可以收取一定的转换费，相关规则由基金管理人届时根据相关法律法规及本基金合同的规定制定并公告，并提前告知基金托管人与相关机构。</w:t>
      </w:r>
    </w:p>
    <w:p w14:paraId="583BADF0" w14:textId="77777777" w:rsidR="00474473" w:rsidRDefault="00AB74B1">
      <w:pPr>
        <w:spacing w:line="360" w:lineRule="auto"/>
        <w:ind w:firstLineChars="200" w:firstLine="480"/>
        <w:rPr>
          <w:bCs/>
          <w:sz w:val="24"/>
        </w:rPr>
      </w:pPr>
      <w:r>
        <w:rPr>
          <w:rFonts w:hint="eastAsia"/>
          <w:bCs/>
          <w:sz w:val="24"/>
        </w:rPr>
        <w:t>十二、基金份额的转让</w:t>
      </w:r>
    </w:p>
    <w:p w14:paraId="411D27A5" w14:textId="77777777" w:rsidR="00474473" w:rsidRDefault="00AB74B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w:t>
      </w:r>
      <w:r>
        <w:rPr>
          <w:rFonts w:hint="eastAsia"/>
          <w:bCs/>
          <w:sz w:val="24"/>
        </w:rPr>
        <w:lastRenderedPageBreak/>
        <w:t>办理基金份额的过户登记。基金管理人拟受理基金份额转让业务的，将提前公告，基金份额持有人应根据基金管理人公告的业务规则办理基金份额转让业务。</w:t>
      </w:r>
    </w:p>
    <w:p w14:paraId="009126B6" w14:textId="77777777" w:rsidR="00474473" w:rsidRDefault="00AB74B1">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7D9A4861" w14:textId="77777777" w:rsidR="00474473" w:rsidRDefault="00AB74B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r>
        <w:rPr>
          <w:rFonts w:hint="eastAsia"/>
          <w:bCs/>
          <w:sz w:val="24"/>
        </w:rPr>
        <w:t>，或者按照相关法律法规或国家有权机关要求的方式进行处理</w:t>
      </w:r>
      <w:r>
        <w:rPr>
          <w:bCs/>
          <w:sz w:val="24"/>
        </w:rPr>
        <w:t>。</w:t>
      </w:r>
    </w:p>
    <w:p w14:paraId="3DDFF6D8" w14:textId="77777777" w:rsidR="00474473" w:rsidRDefault="00AB74B1">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05C4568" w14:textId="77777777" w:rsidR="00474473" w:rsidRDefault="00AB74B1">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91C61A7" w14:textId="77777777" w:rsidR="00474473" w:rsidRDefault="00AB74B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9AE1F72" w14:textId="77777777" w:rsidR="00474473" w:rsidRDefault="00AB74B1">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5E4B054A" w14:textId="77777777" w:rsidR="00474473" w:rsidRDefault="00AB74B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8442EE1" w14:textId="77777777" w:rsidR="00474473" w:rsidRDefault="00AB74B1">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与质押</w:t>
      </w:r>
    </w:p>
    <w:p w14:paraId="3ECB6EF8" w14:textId="77777777" w:rsidR="00474473" w:rsidRDefault="00AB74B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基金账户或基金份额被冻结的，被冻结基金份额所产生的权益一并冻结，被冻结部分份额仍然参与收益分配，法律法规另有规定的除外。</w:t>
      </w:r>
    </w:p>
    <w:p w14:paraId="0D31B2C5" w14:textId="77777777" w:rsidR="00474473" w:rsidRDefault="00AB74B1">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3C7A212C" w14:textId="77777777" w:rsidR="00474473" w:rsidRDefault="00474473">
      <w:pPr>
        <w:spacing w:line="360" w:lineRule="auto"/>
        <w:ind w:firstLineChars="200" w:firstLine="480"/>
        <w:rPr>
          <w:bCs/>
          <w:sz w:val="24"/>
          <w:shd w:val="pct10" w:color="auto" w:fill="FFFFFF"/>
        </w:rPr>
      </w:pPr>
    </w:p>
    <w:p w14:paraId="345F28E7" w14:textId="77777777" w:rsidR="00474473" w:rsidRDefault="00AB74B1">
      <w:pPr>
        <w:pStyle w:val="1"/>
        <w:spacing w:before="0" w:after="0"/>
        <w:jc w:val="center"/>
        <w:rPr>
          <w:rFonts w:ascii="Times New Roman"/>
          <w:color w:val="auto"/>
          <w:sz w:val="30"/>
        </w:rPr>
      </w:pPr>
      <w:bookmarkStart w:id="140" w:name="_Toc98560353"/>
      <w:bookmarkStart w:id="141" w:name="_Toc31644"/>
      <w:bookmarkStart w:id="142" w:name="_Toc123112235"/>
      <w:bookmarkStart w:id="143" w:name="_Toc141703887"/>
      <w:bookmarkStart w:id="144" w:name="_Toc402943041"/>
      <w:bookmarkStart w:id="145" w:name="_Toc3601"/>
      <w:bookmarkStart w:id="146" w:name="_Toc31235"/>
      <w:bookmarkStart w:id="147" w:name="_Toc139991737"/>
      <w:bookmarkStart w:id="148" w:name="_Toc31653"/>
      <w:bookmarkStart w:id="149" w:name="_Toc29251"/>
      <w:bookmarkStart w:id="150" w:name="_Toc123051453"/>
      <w:bookmarkStart w:id="151" w:name="_Toc21140"/>
      <w:bookmarkStart w:id="152" w:name="_Toc15143"/>
      <w:bookmarkStart w:id="153" w:name="_Toc26207"/>
      <w:bookmarkStart w:id="154" w:name="_Toc123102454"/>
      <w:bookmarkStart w:id="155" w:name="_Toc12245"/>
      <w:bookmarkStart w:id="156" w:name="_Toc6405"/>
      <w:bookmarkStart w:id="157" w:name="_Toc22664"/>
      <w:bookmarkStart w:id="158" w:name="_Toc14835"/>
      <w:bookmarkStart w:id="159" w:name="_Toc12642"/>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60" w:name="_Hlt55355235"/>
      <w:bookmarkStart w:id="161" w:name="_Toc523711668"/>
      <w:bookmarkStart w:id="162" w:name="_Toc15118234"/>
      <w:bookmarkStart w:id="163" w:name="_Toc57530239"/>
      <w:bookmarkStart w:id="164" w:name="_Toc79392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90769BD" w14:textId="77777777" w:rsidR="00474473" w:rsidRDefault="00474473">
      <w:pPr>
        <w:spacing w:line="360" w:lineRule="auto"/>
        <w:ind w:firstLineChars="200" w:firstLine="480"/>
        <w:rPr>
          <w:bCs/>
          <w:sz w:val="24"/>
        </w:rPr>
      </w:pPr>
    </w:p>
    <w:p w14:paraId="259826F8" w14:textId="77777777" w:rsidR="00474473" w:rsidRDefault="00AB74B1">
      <w:pPr>
        <w:spacing w:line="360" w:lineRule="auto"/>
        <w:ind w:firstLineChars="200" w:firstLine="480"/>
        <w:rPr>
          <w:bCs/>
          <w:sz w:val="24"/>
        </w:rPr>
      </w:pPr>
      <w:r>
        <w:rPr>
          <w:bCs/>
          <w:sz w:val="24"/>
        </w:rPr>
        <w:t>一、基金</w:t>
      </w:r>
      <w:bookmarkEnd w:id="161"/>
      <w:r>
        <w:rPr>
          <w:bCs/>
          <w:sz w:val="24"/>
        </w:rPr>
        <w:t>管理人</w:t>
      </w:r>
      <w:bookmarkEnd w:id="162"/>
      <w:bookmarkEnd w:id="163"/>
      <w:bookmarkEnd w:id="164"/>
    </w:p>
    <w:p w14:paraId="6B41C5E1" w14:textId="77777777" w:rsidR="00474473" w:rsidRDefault="00AB74B1">
      <w:pPr>
        <w:spacing w:line="360" w:lineRule="auto"/>
        <w:ind w:firstLineChars="200" w:firstLine="480"/>
        <w:rPr>
          <w:bCs/>
          <w:sz w:val="24"/>
        </w:rPr>
      </w:pPr>
      <w:bookmarkStart w:id="165" w:name="_Toc15118235"/>
      <w:r>
        <w:rPr>
          <w:bCs/>
          <w:sz w:val="24"/>
        </w:rPr>
        <w:t>（一）</w:t>
      </w:r>
      <w:r>
        <w:rPr>
          <w:bCs/>
          <w:sz w:val="24"/>
        </w:rPr>
        <w:tab/>
      </w:r>
      <w:r>
        <w:rPr>
          <w:bCs/>
          <w:sz w:val="24"/>
        </w:rPr>
        <w:t>基金管理人简况</w:t>
      </w:r>
      <w:bookmarkEnd w:id="165"/>
    </w:p>
    <w:p w14:paraId="4BA20F55" w14:textId="77777777" w:rsidR="00474473" w:rsidRDefault="00AB74B1">
      <w:pPr>
        <w:spacing w:line="360" w:lineRule="auto"/>
        <w:ind w:firstLineChars="200" w:firstLine="480"/>
        <w:rPr>
          <w:bCs/>
          <w:sz w:val="24"/>
        </w:rPr>
      </w:pPr>
      <w:bookmarkStart w:id="166" w:name="_Toc15118236"/>
      <w:bookmarkStart w:id="167" w:name="_Toc15118237"/>
      <w:r>
        <w:rPr>
          <w:bCs/>
          <w:sz w:val="24"/>
        </w:rPr>
        <w:t>名称：</w:t>
      </w:r>
      <w:bookmarkEnd w:id="166"/>
      <w:r>
        <w:rPr>
          <w:rFonts w:hint="eastAsia"/>
          <w:bCs/>
          <w:sz w:val="24"/>
        </w:rPr>
        <w:t>华商基金管理有限公司</w:t>
      </w:r>
    </w:p>
    <w:p w14:paraId="4C1A3CE2" w14:textId="77777777" w:rsidR="00474473" w:rsidRDefault="00AB74B1">
      <w:pPr>
        <w:spacing w:line="360" w:lineRule="auto"/>
        <w:ind w:firstLineChars="200" w:firstLine="480"/>
        <w:rPr>
          <w:bCs/>
          <w:sz w:val="24"/>
        </w:rPr>
      </w:pPr>
      <w:r>
        <w:rPr>
          <w:bCs/>
          <w:sz w:val="24"/>
        </w:rPr>
        <w:t>住所：</w:t>
      </w:r>
      <w:r>
        <w:rPr>
          <w:rFonts w:hint="eastAsia"/>
          <w:bCs/>
          <w:sz w:val="24"/>
        </w:rPr>
        <w:t>北京市西城区平安里西大街</w:t>
      </w:r>
      <w:r>
        <w:rPr>
          <w:rFonts w:hint="eastAsia"/>
          <w:bCs/>
          <w:sz w:val="24"/>
        </w:rPr>
        <w:t>28</w:t>
      </w:r>
      <w:r>
        <w:rPr>
          <w:rFonts w:hint="eastAsia"/>
          <w:bCs/>
          <w:sz w:val="24"/>
        </w:rPr>
        <w:t>号楼</w:t>
      </w:r>
      <w:r>
        <w:rPr>
          <w:rFonts w:hint="eastAsia"/>
          <w:bCs/>
          <w:sz w:val="24"/>
        </w:rPr>
        <w:t>19</w:t>
      </w:r>
      <w:r>
        <w:rPr>
          <w:rFonts w:hint="eastAsia"/>
          <w:bCs/>
          <w:sz w:val="24"/>
        </w:rPr>
        <w:t>层</w:t>
      </w:r>
    </w:p>
    <w:p w14:paraId="0EFD575A" w14:textId="77777777" w:rsidR="00474473" w:rsidRDefault="00AB74B1">
      <w:pPr>
        <w:spacing w:line="360" w:lineRule="auto"/>
        <w:ind w:firstLineChars="200" w:firstLine="480"/>
        <w:rPr>
          <w:bCs/>
          <w:sz w:val="24"/>
        </w:rPr>
      </w:pPr>
      <w:r>
        <w:rPr>
          <w:bCs/>
          <w:sz w:val="24"/>
        </w:rPr>
        <w:t>法定代表人：</w:t>
      </w:r>
      <w:r>
        <w:rPr>
          <w:rFonts w:hint="eastAsia"/>
          <w:bCs/>
          <w:sz w:val="24"/>
        </w:rPr>
        <w:t>陈牧原</w:t>
      </w:r>
    </w:p>
    <w:p w14:paraId="62C90D20" w14:textId="77777777" w:rsidR="00474473" w:rsidRDefault="00AB74B1">
      <w:pPr>
        <w:spacing w:line="360" w:lineRule="auto"/>
        <w:ind w:firstLineChars="200" w:firstLine="480"/>
        <w:rPr>
          <w:bCs/>
          <w:sz w:val="24"/>
        </w:rPr>
      </w:pPr>
      <w:r>
        <w:rPr>
          <w:bCs/>
          <w:sz w:val="24"/>
        </w:rPr>
        <w:t>设立日期：</w:t>
      </w:r>
      <w:r>
        <w:rPr>
          <w:bCs/>
          <w:sz w:val="24"/>
        </w:rPr>
        <w:t xml:space="preserve"> </w:t>
      </w:r>
      <w:r>
        <w:rPr>
          <w:rFonts w:hint="eastAsia"/>
          <w:bCs/>
          <w:sz w:val="24"/>
        </w:rPr>
        <w:t>2005</w:t>
      </w:r>
      <w:r>
        <w:rPr>
          <w:rFonts w:hint="eastAsia"/>
          <w:bCs/>
          <w:sz w:val="24"/>
        </w:rPr>
        <w:t>年</w:t>
      </w:r>
      <w:r>
        <w:rPr>
          <w:rFonts w:hint="eastAsia"/>
          <w:bCs/>
          <w:sz w:val="24"/>
        </w:rPr>
        <w:t>12</w:t>
      </w:r>
      <w:r>
        <w:rPr>
          <w:rFonts w:hint="eastAsia"/>
          <w:bCs/>
          <w:sz w:val="24"/>
        </w:rPr>
        <w:t>月</w:t>
      </w:r>
      <w:r>
        <w:rPr>
          <w:rFonts w:hint="eastAsia"/>
          <w:bCs/>
          <w:sz w:val="24"/>
        </w:rPr>
        <w:t>20</w:t>
      </w:r>
      <w:r>
        <w:rPr>
          <w:rFonts w:hint="eastAsia"/>
          <w:bCs/>
          <w:sz w:val="24"/>
        </w:rPr>
        <w:t>日</w:t>
      </w:r>
    </w:p>
    <w:p w14:paraId="0A39E8C4" w14:textId="77777777" w:rsidR="00474473" w:rsidRDefault="00AB74B1">
      <w:pPr>
        <w:spacing w:line="360" w:lineRule="auto"/>
        <w:ind w:firstLineChars="200" w:firstLine="480"/>
        <w:rPr>
          <w:bCs/>
          <w:sz w:val="24"/>
        </w:rPr>
      </w:pPr>
      <w:r>
        <w:rPr>
          <w:bCs/>
          <w:sz w:val="24"/>
        </w:rPr>
        <w:t>批准设立机关及批准设立文号：</w:t>
      </w:r>
      <w:r>
        <w:rPr>
          <w:rFonts w:hint="eastAsia"/>
          <w:bCs/>
          <w:sz w:val="24"/>
        </w:rPr>
        <w:t>中国证监会证监基金字【</w:t>
      </w:r>
      <w:r>
        <w:rPr>
          <w:rFonts w:hint="eastAsia"/>
          <w:bCs/>
          <w:sz w:val="24"/>
        </w:rPr>
        <w:t>2005</w:t>
      </w:r>
      <w:r>
        <w:rPr>
          <w:rFonts w:hint="eastAsia"/>
          <w:bCs/>
          <w:sz w:val="24"/>
        </w:rPr>
        <w:t>】</w:t>
      </w:r>
      <w:r>
        <w:rPr>
          <w:rFonts w:hint="eastAsia"/>
          <w:bCs/>
          <w:sz w:val="24"/>
        </w:rPr>
        <w:t>160</w:t>
      </w:r>
      <w:r>
        <w:rPr>
          <w:rFonts w:hint="eastAsia"/>
          <w:bCs/>
          <w:sz w:val="24"/>
        </w:rPr>
        <w:t>号</w:t>
      </w:r>
    </w:p>
    <w:p w14:paraId="59F27CA7" w14:textId="77777777" w:rsidR="00474473" w:rsidRDefault="00AB74B1">
      <w:pPr>
        <w:spacing w:line="360" w:lineRule="auto"/>
        <w:ind w:firstLineChars="200" w:firstLine="480"/>
        <w:rPr>
          <w:bCs/>
          <w:sz w:val="24"/>
        </w:rPr>
      </w:pPr>
      <w:r>
        <w:rPr>
          <w:bCs/>
          <w:sz w:val="24"/>
        </w:rPr>
        <w:t>组织形式：</w:t>
      </w:r>
      <w:r>
        <w:rPr>
          <w:rFonts w:hint="eastAsia"/>
          <w:bCs/>
          <w:sz w:val="24"/>
        </w:rPr>
        <w:t>有限责任公司</w:t>
      </w:r>
    </w:p>
    <w:p w14:paraId="031633BA" w14:textId="77777777" w:rsidR="00474473" w:rsidRDefault="00AB74B1">
      <w:pPr>
        <w:spacing w:line="360" w:lineRule="auto"/>
        <w:ind w:firstLineChars="200" w:firstLine="480"/>
        <w:rPr>
          <w:bCs/>
          <w:sz w:val="24"/>
        </w:rPr>
      </w:pPr>
      <w:r>
        <w:rPr>
          <w:bCs/>
          <w:sz w:val="24"/>
        </w:rPr>
        <w:t>注册资本：</w:t>
      </w:r>
      <w:r>
        <w:rPr>
          <w:rFonts w:hint="eastAsia"/>
          <w:bCs/>
          <w:sz w:val="24"/>
        </w:rPr>
        <w:t>壹亿元人民币</w:t>
      </w:r>
    </w:p>
    <w:p w14:paraId="7798ED1E" w14:textId="77777777" w:rsidR="00474473" w:rsidRDefault="00AB74B1">
      <w:pPr>
        <w:spacing w:line="360" w:lineRule="auto"/>
        <w:ind w:firstLineChars="200" w:firstLine="480"/>
        <w:rPr>
          <w:bCs/>
          <w:sz w:val="24"/>
        </w:rPr>
      </w:pPr>
      <w:r>
        <w:rPr>
          <w:bCs/>
          <w:sz w:val="24"/>
        </w:rPr>
        <w:t>存续期限：</w:t>
      </w:r>
      <w:r>
        <w:rPr>
          <w:rFonts w:hint="eastAsia"/>
          <w:bCs/>
          <w:sz w:val="24"/>
        </w:rPr>
        <w:t>持续经营</w:t>
      </w:r>
    </w:p>
    <w:p w14:paraId="4289E047" w14:textId="77777777" w:rsidR="00474473" w:rsidRDefault="00AB74B1">
      <w:pPr>
        <w:spacing w:line="360" w:lineRule="auto"/>
        <w:ind w:firstLineChars="200" w:firstLine="480"/>
        <w:rPr>
          <w:bCs/>
          <w:sz w:val="24"/>
        </w:rPr>
      </w:pPr>
      <w:r>
        <w:rPr>
          <w:bCs/>
          <w:sz w:val="24"/>
        </w:rPr>
        <w:t>联系电话：</w:t>
      </w:r>
      <w:r>
        <w:rPr>
          <w:rFonts w:hint="eastAsia"/>
          <w:bCs/>
          <w:sz w:val="24"/>
        </w:rPr>
        <w:t>010-58573600</w:t>
      </w:r>
    </w:p>
    <w:p w14:paraId="7408F7F7" w14:textId="77777777" w:rsidR="00474473" w:rsidRDefault="00AB74B1">
      <w:pPr>
        <w:spacing w:line="360" w:lineRule="auto"/>
        <w:ind w:firstLineChars="200" w:firstLine="480"/>
        <w:rPr>
          <w:bCs/>
          <w:sz w:val="24"/>
        </w:rPr>
      </w:pPr>
      <w:r>
        <w:rPr>
          <w:bCs/>
          <w:sz w:val="24"/>
        </w:rPr>
        <w:t>（二）</w:t>
      </w:r>
      <w:r>
        <w:rPr>
          <w:bCs/>
          <w:sz w:val="24"/>
        </w:rPr>
        <w:tab/>
      </w:r>
      <w:r>
        <w:rPr>
          <w:bCs/>
          <w:sz w:val="24"/>
        </w:rPr>
        <w:t>基金管理人的权利与义务</w:t>
      </w:r>
      <w:bookmarkEnd w:id="167"/>
    </w:p>
    <w:p w14:paraId="3F43369E" w14:textId="77777777" w:rsidR="00474473" w:rsidRDefault="00AB74B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1DBC191" w14:textId="77777777" w:rsidR="00474473" w:rsidRDefault="00AB74B1">
      <w:pPr>
        <w:spacing w:line="360" w:lineRule="auto"/>
        <w:ind w:firstLineChars="200" w:firstLine="480"/>
        <w:rPr>
          <w:bCs/>
          <w:sz w:val="24"/>
        </w:rPr>
      </w:pPr>
      <w:r>
        <w:rPr>
          <w:bCs/>
          <w:sz w:val="24"/>
        </w:rPr>
        <w:t>（</w:t>
      </w:r>
      <w:r>
        <w:rPr>
          <w:rFonts w:hint="eastAsia"/>
          <w:bCs/>
          <w:sz w:val="24"/>
        </w:rPr>
        <w:t>1</w:t>
      </w:r>
      <w:r>
        <w:rPr>
          <w:bCs/>
          <w:sz w:val="24"/>
        </w:rPr>
        <w:t>）自《基金合同》生效之日起，根据法律法规和《基金合同》独立运用并管理基金财产；</w:t>
      </w:r>
    </w:p>
    <w:p w14:paraId="132AA70D"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）依照《基金合同》收取基金管理费以及法律法规规定或中国证监会批准的其他费用；</w:t>
      </w:r>
    </w:p>
    <w:p w14:paraId="3EBBA08B"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）销售基金份额；</w:t>
      </w:r>
    </w:p>
    <w:p w14:paraId="14746183" w14:textId="77777777" w:rsidR="00474473" w:rsidRDefault="00AB74B1">
      <w:pPr>
        <w:spacing w:line="360" w:lineRule="auto"/>
        <w:ind w:firstLineChars="200" w:firstLine="480"/>
        <w:rPr>
          <w:bCs/>
          <w:sz w:val="24"/>
          <w:shd w:val="pct10" w:color="auto" w:fill="FFFFFF"/>
        </w:rPr>
      </w:pPr>
      <w:r>
        <w:rPr>
          <w:bCs/>
          <w:sz w:val="24"/>
        </w:rPr>
        <w:t>（</w:t>
      </w:r>
      <w:r>
        <w:rPr>
          <w:rFonts w:hint="eastAsia"/>
          <w:bCs/>
          <w:sz w:val="24"/>
        </w:rPr>
        <w:t>4</w:t>
      </w:r>
      <w:r>
        <w:rPr>
          <w:bCs/>
          <w:sz w:val="24"/>
        </w:rPr>
        <w:t>）</w:t>
      </w:r>
      <w:bookmarkStart w:id="168" w:name="_Hlt88896155"/>
      <w:r>
        <w:rPr>
          <w:rFonts w:hint="eastAsia"/>
          <w:bCs/>
          <w:sz w:val="24"/>
        </w:rPr>
        <w:t>按照规定</w:t>
      </w:r>
      <w:r>
        <w:rPr>
          <w:bCs/>
          <w:sz w:val="24"/>
        </w:rPr>
        <w:t>召集</w:t>
      </w:r>
      <w:bookmarkEnd w:id="168"/>
      <w:r>
        <w:rPr>
          <w:bCs/>
          <w:sz w:val="24"/>
        </w:rPr>
        <w:t>基金份额持有人大会；</w:t>
      </w:r>
    </w:p>
    <w:p w14:paraId="442783FA" w14:textId="77777777" w:rsidR="00474473" w:rsidRDefault="00AB74B1">
      <w:pPr>
        <w:spacing w:line="360" w:lineRule="auto"/>
        <w:ind w:firstLineChars="200" w:firstLine="480"/>
        <w:rPr>
          <w:bCs/>
          <w:sz w:val="24"/>
        </w:rPr>
      </w:pPr>
      <w:r>
        <w:rPr>
          <w:bCs/>
          <w:sz w:val="24"/>
        </w:rPr>
        <w:t>（</w:t>
      </w:r>
      <w:r>
        <w:rPr>
          <w:rFonts w:hint="eastAsia"/>
          <w:bCs/>
          <w:sz w:val="24"/>
        </w:rPr>
        <w:t>5</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7B47975"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）在基金托管人更换时，提名新的基金托管人；</w:t>
      </w:r>
    </w:p>
    <w:p w14:paraId="0C587C86" w14:textId="77777777" w:rsidR="00474473" w:rsidRDefault="00AB74B1">
      <w:pPr>
        <w:spacing w:line="440" w:lineRule="atLeast"/>
        <w:ind w:firstLineChars="200" w:firstLine="480"/>
        <w:rPr>
          <w:bCs/>
          <w:sz w:val="24"/>
        </w:rPr>
      </w:pPr>
      <w:r>
        <w:rPr>
          <w:bCs/>
          <w:sz w:val="24"/>
        </w:rPr>
        <w:t>（</w:t>
      </w:r>
      <w:r>
        <w:rPr>
          <w:rFonts w:hint="eastAsia"/>
          <w:bCs/>
          <w:sz w:val="24"/>
        </w:rPr>
        <w:t>7</w:t>
      </w:r>
      <w:r>
        <w:rPr>
          <w:bCs/>
          <w:sz w:val="24"/>
        </w:rPr>
        <w:t>）选择、更换基金销售机构，对基金销售机构的相关行为进行监督和处理；</w:t>
      </w:r>
      <w:r>
        <w:rPr>
          <w:bCs/>
          <w:sz w:val="24"/>
        </w:rPr>
        <w:t xml:space="preserve"> </w:t>
      </w:r>
    </w:p>
    <w:p w14:paraId="417B8F62" w14:textId="77777777" w:rsidR="00474473" w:rsidRDefault="00AB74B1">
      <w:pPr>
        <w:spacing w:line="440" w:lineRule="atLeast"/>
        <w:ind w:firstLineChars="200" w:firstLine="480"/>
        <w:rPr>
          <w:bCs/>
          <w:sz w:val="24"/>
        </w:rPr>
      </w:pPr>
      <w:r>
        <w:rPr>
          <w:bCs/>
          <w:sz w:val="24"/>
        </w:rPr>
        <w:t>（</w:t>
      </w:r>
      <w:r>
        <w:rPr>
          <w:rFonts w:hint="eastAsia"/>
          <w:bCs/>
          <w:sz w:val="24"/>
        </w:rPr>
        <w:t>8</w:t>
      </w:r>
      <w:r>
        <w:rPr>
          <w:bCs/>
          <w:sz w:val="24"/>
        </w:rPr>
        <w:t>）担任或委托其他符合条件的机构担任基金登记机构办理基金登记业务</w:t>
      </w:r>
      <w:r>
        <w:rPr>
          <w:bCs/>
          <w:sz w:val="24"/>
        </w:rPr>
        <w:lastRenderedPageBreak/>
        <w:t>并获得《基金合同》规定的费用；</w:t>
      </w:r>
      <w:r>
        <w:rPr>
          <w:bCs/>
          <w:sz w:val="24"/>
        </w:rPr>
        <w:t xml:space="preserve"> </w:t>
      </w:r>
    </w:p>
    <w:p w14:paraId="372BBAEB" w14:textId="77777777" w:rsidR="00474473" w:rsidRDefault="00AB74B1">
      <w:pPr>
        <w:spacing w:line="440" w:lineRule="atLeast"/>
        <w:ind w:firstLineChars="200" w:firstLine="480"/>
        <w:rPr>
          <w:bCs/>
          <w:sz w:val="24"/>
        </w:rPr>
      </w:pPr>
      <w:r>
        <w:rPr>
          <w:bCs/>
          <w:sz w:val="24"/>
        </w:rPr>
        <w:t>（</w:t>
      </w:r>
      <w:r>
        <w:rPr>
          <w:rFonts w:hint="eastAsia"/>
          <w:bCs/>
          <w:sz w:val="24"/>
        </w:rPr>
        <w:t>9</w:t>
      </w:r>
      <w:r>
        <w:rPr>
          <w:bCs/>
          <w:sz w:val="24"/>
        </w:rPr>
        <w:t>）依据《基金合同》及有关法律规定决定基金收益的分配方案；</w:t>
      </w:r>
      <w:r>
        <w:rPr>
          <w:bCs/>
          <w:sz w:val="24"/>
        </w:rPr>
        <w:tab/>
      </w:r>
    </w:p>
    <w:p w14:paraId="3597903B"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0</w:t>
      </w:r>
      <w:r>
        <w:rPr>
          <w:bCs/>
          <w:sz w:val="24"/>
        </w:rPr>
        <w:t>）在《基金合同》约定的范围内，拒绝或暂停受理申购</w:t>
      </w:r>
      <w:r>
        <w:rPr>
          <w:rFonts w:hint="eastAsia"/>
          <w:bCs/>
          <w:sz w:val="24"/>
        </w:rPr>
        <w:t>、</w:t>
      </w:r>
      <w:r>
        <w:rPr>
          <w:bCs/>
          <w:sz w:val="24"/>
        </w:rPr>
        <w:t>赎回申请；</w:t>
      </w:r>
      <w:r>
        <w:rPr>
          <w:bCs/>
          <w:sz w:val="24"/>
        </w:rPr>
        <w:t xml:space="preserve"> </w:t>
      </w:r>
    </w:p>
    <w:p w14:paraId="0046BF00"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1</w:t>
      </w:r>
      <w:r>
        <w:rPr>
          <w:bCs/>
          <w:sz w:val="24"/>
        </w:rPr>
        <w:t>）依照法律法规为基金的利益对被投资公司行使股东权利，为基金的利益行使因基金财产投资于证券所产生的权利；</w:t>
      </w:r>
      <w:r>
        <w:rPr>
          <w:bCs/>
          <w:sz w:val="24"/>
        </w:rPr>
        <w:tab/>
      </w:r>
    </w:p>
    <w:p w14:paraId="07D29EFC"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2</w:t>
      </w:r>
      <w:r>
        <w:rPr>
          <w:bCs/>
          <w:sz w:val="24"/>
        </w:rPr>
        <w:t>）在法律法规允许的前提下，为基金的利益依法为基金进行融资</w:t>
      </w:r>
      <w:r>
        <w:rPr>
          <w:rFonts w:hint="eastAsia"/>
          <w:bCs/>
          <w:sz w:val="24"/>
        </w:rPr>
        <w:t>、融券</w:t>
      </w:r>
      <w:r>
        <w:rPr>
          <w:bCs/>
          <w:sz w:val="24"/>
        </w:rPr>
        <w:t>；</w:t>
      </w:r>
      <w:r>
        <w:rPr>
          <w:bCs/>
          <w:sz w:val="24"/>
        </w:rPr>
        <w:t xml:space="preserve"> </w:t>
      </w:r>
    </w:p>
    <w:p w14:paraId="3E644517"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3</w:t>
      </w:r>
      <w:r>
        <w:rPr>
          <w:bCs/>
          <w:sz w:val="24"/>
        </w:rPr>
        <w:t>）以基金管理人的名义，代表基金份额持有人的利益行使诉讼权利或者实施其他法律行为；</w:t>
      </w:r>
      <w:r>
        <w:rPr>
          <w:bCs/>
          <w:sz w:val="24"/>
        </w:rPr>
        <w:tab/>
      </w:r>
    </w:p>
    <w:p w14:paraId="0BADA51F"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4</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6C0E6ECD"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5</w:t>
      </w:r>
      <w:r>
        <w:rPr>
          <w:bCs/>
          <w:sz w:val="24"/>
        </w:rPr>
        <w:t>）在符合有关法律、法规的前提下，制订和调整有关基金申购、赎回、转换和非交易过户</w:t>
      </w:r>
      <w:r>
        <w:rPr>
          <w:rFonts w:hint="eastAsia"/>
          <w:bCs/>
          <w:sz w:val="24"/>
        </w:rPr>
        <w:t>等</w:t>
      </w:r>
      <w:r>
        <w:rPr>
          <w:bCs/>
          <w:sz w:val="24"/>
        </w:rPr>
        <w:t>的业务规则；</w:t>
      </w:r>
    </w:p>
    <w:p w14:paraId="56396554"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6</w:t>
      </w:r>
      <w:r>
        <w:rPr>
          <w:bCs/>
          <w:sz w:val="24"/>
        </w:rPr>
        <w:t>）法律法规及中国证监会规定的和《基金合同》约定的其他权利。</w:t>
      </w:r>
    </w:p>
    <w:p w14:paraId="3578A5B7" w14:textId="77777777" w:rsidR="00474473" w:rsidRDefault="00AB74B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F62B773" w14:textId="77777777" w:rsidR="00474473" w:rsidRDefault="00AB74B1">
      <w:pPr>
        <w:spacing w:line="440" w:lineRule="atLeast"/>
        <w:ind w:firstLineChars="200" w:firstLine="480"/>
        <w:rPr>
          <w:bCs/>
          <w:sz w:val="24"/>
        </w:rPr>
      </w:pPr>
      <w:bookmarkStart w:id="169" w:name="_Toc523711669"/>
      <w:r>
        <w:rPr>
          <w:bCs/>
          <w:sz w:val="24"/>
        </w:rPr>
        <w:t>（</w:t>
      </w:r>
      <w:r>
        <w:rPr>
          <w:bCs/>
          <w:sz w:val="24"/>
        </w:rPr>
        <w:t>1</w:t>
      </w:r>
      <w:r>
        <w:rPr>
          <w:bCs/>
          <w:sz w:val="24"/>
        </w:rPr>
        <w:t>）办理或者委托经中国证监会认定的其他机构代为办理基金份额的申购、赎回和登记事宜；</w:t>
      </w:r>
    </w:p>
    <w:p w14:paraId="4C9D6C3B" w14:textId="77777777" w:rsidR="00474473" w:rsidRDefault="00AB74B1">
      <w:pPr>
        <w:spacing w:line="440" w:lineRule="atLeast"/>
        <w:ind w:firstLineChars="200" w:firstLine="480"/>
        <w:rPr>
          <w:bCs/>
          <w:sz w:val="24"/>
        </w:rPr>
      </w:pPr>
      <w:r>
        <w:rPr>
          <w:bCs/>
          <w:sz w:val="24"/>
        </w:rPr>
        <w:t>（</w:t>
      </w:r>
      <w:r>
        <w:rPr>
          <w:bCs/>
          <w:sz w:val="24"/>
        </w:rPr>
        <w:t>2</w:t>
      </w:r>
      <w:r>
        <w:rPr>
          <w:bCs/>
          <w:sz w:val="24"/>
        </w:rPr>
        <w:t>）办理基金备案手续；</w:t>
      </w:r>
    </w:p>
    <w:p w14:paraId="4BF47576" w14:textId="77777777" w:rsidR="00474473" w:rsidRDefault="00AB74B1">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FB4F64A" w14:textId="77777777" w:rsidR="00474473" w:rsidRDefault="00AB74B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31F7BA2" w14:textId="77777777" w:rsidR="00474473" w:rsidRDefault="00AB74B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D2398EF" w14:textId="77777777" w:rsidR="00474473" w:rsidRDefault="00AB74B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0" w:name="_Hlt88897298"/>
      <w:bookmarkEnd w:id="170"/>
    </w:p>
    <w:p w14:paraId="7D1C140F" w14:textId="77777777" w:rsidR="00474473" w:rsidRDefault="00AB74B1">
      <w:pPr>
        <w:spacing w:line="360" w:lineRule="auto"/>
        <w:ind w:firstLineChars="200" w:firstLine="480"/>
        <w:rPr>
          <w:bCs/>
          <w:sz w:val="24"/>
        </w:rPr>
      </w:pPr>
      <w:r>
        <w:rPr>
          <w:bCs/>
          <w:sz w:val="24"/>
        </w:rPr>
        <w:t>（</w:t>
      </w:r>
      <w:r>
        <w:rPr>
          <w:bCs/>
          <w:sz w:val="24"/>
        </w:rPr>
        <w:t>7</w:t>
      </w:r>
      <w:r>
        <w:rPr>
          <w:bCs/>
          <w:sz w:val="24"/>
        </w:rPr>
        <w:t>）依法接受基金托管人的监督；</w:t>
      </w:r>
    </w:p>
    <w:p w14:paraId="09B69299" w14:textId="77777777" w:rsidR="00474473" w:rsidRDefault="00AB74B1">
      <w:pPr>
        <w:spacing w:line="360" w:lineRule="auto"/>
        <w:ind w:firstLineChars="200" w:firstLine="480"/>
        <w:rPr>
          <w:bCs/>
          <w:sz w:val="24"/>
        </w:rPr>
      </w:pPr>
      <w:r>
        <w:rPr>
          <w:bCs/>
          <w:sz w:val="24"/>
        </w:rPr>
        <w:t>（</w:t>
      </w:r>
      <w:r>
        <w:rPr>
          <w:bCs/>
          <w:sz w:val="24"/>
        </w:rPr>
        <w:t>8</w:t>
      </w:r>
      <w:r>
        <w:rPr>
          <w:bCs/>
          <w:sz w:val="24"/>
        </w:rPr>
        <w:t>）采取适当合理的措施使计算基金份额申购、赎回和注销价格的方法符合《基金合同》等法律文件的规定，按有关规定计算并公告基金净值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7EDD2419" w14:textId="77777777" w:rsidR="00474473" w:rsidRDefault="00AB74B1">
      <w:pPr>
        <w:spacing w:line="360" w:lineRule="auto"/>
        <w:ind w:firstLineChars="200" w:firstLine="480"/>
        <w:rPr>
          <w:bCs/>
          <w:sz w:val="24"/>
        </w:rPr>
      </w:pPr>
      <w:r>
        <w:rPr>
          <w:bCs/>
          <w:sz w:val="24"/>
        </w:rPr>
        <w:lastRenderedPageBreak/>
        <w:t>（</w:t>
      </w:r>
      <w:r>
        <w:rPr>
          <w:bCs/>
          <w:sz w:val="24"/>
        </w:rPr>
        <w:t>9</w:t>
      </w:r>
      <w:r>
        <w:rPr>
          <w:bCs/>
          <w:sz w:val="24"/>
        </w:rPr>
        <w:t>）进行基金会计核算并编制基金财务会计报告；</w:t>
      </w:r>
    </w:p>
    <w:p w14:paraId="08ED0399" w14:textId="77777777" w:rsidR="00474473" w:rsidRDefault="00AB74B1">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14:paraId="6F0E0786" w14:textId="77777777" w:rsidR="00474473" w:rsidRDefault="00AB74B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202F20C" w14:textId="77777777" w:rsidR="00474473" w:rsidRDefault="00AB74B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4115DB7B" w14:textId="77777777" w:rsidR="00474473" w:rsidRDefault="00AB74B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7C671BB" w14:textId="77777777" w:rsidR="00474473" w:rsidRDefault="00AB74B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CCBE27B" w14:textId="77777777" w:rsidR="00474473" w:rsidRDefault="00AB74B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763B08F8" w14:textId="77777777" w:rsidR="00474473" w:rsidRDefault="00AB74B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64B3E23C" w14:textId="77777777" w:rsidR="00474473" w:rsidRDefault="00AB74B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BCEEE24" w14:textId="77777777" w:rsidR="00474473" w:rsidRDefault="00AB74B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43862D69" w14:textId="77777777" w:rsidR="00474473" w:rsidRDefault="00AB74B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45E809E" w14:textId="77777777" w:rsidR="00474473" w:rsidRDefault="00AB74B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57C3AA8" w14:textId="77777777" w:rsidR="00474473" w:rsidRDefault="00AB74B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6F1F395" w14:textId="77777777" w:rsidR="00474473" w:rsidRDefault="00AB74B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A6333F2" w14:textId="77777777" w:rsidR="00474473" w:rsidRDefault="00AB74B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w:t>
      </w:r>
      <w:r>
        <w:rPr>
          <w:bCs/>
          <w:sz w:val="24"/>
        </w:rPr>
        <w:lastRenderedPageBreak/>
        <w:t>他法律行为；</w:t>
      </w:r>
      <w:r>
        <w:rPr>
          <w:bCs/>
          <w:sz w:val="24"/>
        </w:rPr>
        <w:tab/>
      </w:r>
    </w:p>
    <w:p w14:paraId="0F3F0BD8"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4</w:t>
      </w:r>
      <w:r>
        <w:rPr>
          <w:bCs/>
          <w:sz w:val="24"/>
        </w:rPr>
        <w:t>）执行生效的基金份额持有人大会的</w:t>
      </w:r>
      <w:r>
        <w:rPr>
          <w:rFonts w:hint="eastAsia"/>
          <w:bCs/>
          <w:sz w:val="24"/>
        </w:rPr>
        <w:t>决议</w:t>
      </w:r>
      <w:r>
        <w:rPr>
          <w:bCs/>
          <w:sz w:val="24"/>
        </w:rPr>
        <w:t>；</w:t>
      </w:r>
    </w:p>
    <w:p w14:paraId="51111397"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5</w:t>
      </w:r>
      <w:r>
        <w:rPr>
          <w:bCs/>
          <w:sz w:val="24"/>
        </w:rPr>
        <w:t>）建立并保存基金份额持有人名册；</w:t>
      </w:r>
    </w:p>
    <w:p w14:paraId="3FA5CBB9"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6</w:t>
      </w:r>
      <w:r>
        <w:rPr>
          <w:bCs/>
          <w:sz w:val="24"/>
        </w:rPr>
        <w:t>）法律法规及中国证监会规定的和《基金合同》约定的其他义务。</w:t>
      </w:r>
    </w:p>
    <w:p w14:paraId="1DF4AA6F" w14:textId="77777777" w:rsidR="00474473" w:rsidRDefault="00AB74B1">
      <w:pPr>
        <w:spacing w:line="360" w:lineRule="auto"/>
        <w:ind w:firstLineChars="200" w:firstLine="480"/>
        <w:rPr>
          <w:bCs/>
          <w:sz w:val="24"/>
        </w:rPr>
      </w:pPr>
      <w:bookmarkStart w:id="171" w:name="_Toc15118238"/>
      <w:bookmarkStart w:id="172" w:name="_Toc79392581"/>
      <w:bookmarkStart w:id="173" w:name="_Toc57530240"/>
      <w:r>
        <w:rPr>
          <w:bCs/>
          <w:sz w:val="24"/>
        </w:rPr>
        <w:t>二、基金托管人</w:t>
      </w:r>
      <w:bookmarkEnd w:id="169"/>
      <w:bookmarkEnd w:id="171"/>
      <w:bookmarkEnd w:id="172"/>
      <w:bookmarkEnd w:id="173"/>
    </w:p>
    <w:p w14:paraId="12DD42AE" w14:textId="77777777" w:rsidR="00474473" w:rsidRDefault="00AB74B1">
      <w:pPr>
        <w:spacing w:line="360" w:lineRule="auto"/>
        <w:ind w:firstLineChars="200" w:firstLine="480"/>
        <w:rPr>
          <w:bCs/>
          <w:sz w:val="24"/>
        </w:rPr>
      </w:pPr>
      <w:bookmarkStart w:id="174" w:name="_Toc15118239"/>
      <w:r>
        <w:rPr>
          <w:bCs/>
          <w:sz w:val="24"/>
        </w:rPr>
        <w:t>（一）</w:t>
      </w:r>
      <w:r>
        <w:rPr>
          <w:bCs/>
          <w:sz w:val="24"/>
        </w:rPr>
        <w:tab/>
      </w:r>
      <w:r>
        <w:rPr>
          <w:bCs/>
          <w:sz w:val="24"/>
        </w:rPr>
        <w:t>基金托管人简况</w:t>
      </w:r>
      <w:bookmarkEnd w:id="174"/>
    </w:p>
    <w:p w14:paraId="5D139A59" w14:textId="77777777" w:rsidR="00474473" w:rsidRDefault="00AB74B1">
      <w:pPr>
        <w:spacing w:line="360" w:lineRule="auto"/>
        <w:ind w:firstLineChars="200" w:firstLine="480"/>
        <w:rPr>
          <w:bCs/>
          <w:sz w:val="24"/>
        </w:rPr>
      </w:pPr>
      <w:r>
        <w:rPr>
          <w:rFonts w:hint="eastAsia"/>
          <w:bCs/>
          <w:sz w:val="24"/>
        </w:rPr>
        <w:t>名称：中国工商银行股份有限公司</w:t>
      </w:r>
    </w:p>
    <w:p w14:paraId="37DFB6BE" w14:textId="77777777" w:rsidR="00474473" w:rsidRDefault="00AB74B1">
      <w:pPr>
        <w:spacing w:line="360" w:lineRule="auto"/>
        <w:ind w:firstLineChars="200" w:firstLine="480"/>
        <w:rPr>
          <w:bCs/>
          <w:sz w:val="24"/>
        </w:rPr>
      </w:pPr>
      <w:r>
        <w:rPr>
          <w:rFonts w:hint="eastAsia"/>
          <w:bCs/>
          <w:sz w:val="24"/>
        </w:rPr>
        <w:t>住所：北京市西城区复兴门内大街</w:t>
      </w:r>
      <w:r>
        <w:rPr>
          <w:rFonts w:hint="eastAsia"/>
          <w:bCs/>
          <w:sz w:val="24"/>
        </w:rPr>
        <w:t>55</w:t>
      </w:r>
      <w:r>
        <w:rPr>
          <w:rFonts w:hint="eastAsia"/>
          <w:bCs/>
          <w:sz w:val="24"/>
        </w:rPr>
        <w:t>号（</w:t>
      </w:r>
      <w:r>
        <w:rPr>
          <w:rFonts w:hint="eastAsia"/>
          <w:bCs/>
          <w:sz w:val="24"/>
        </w:rPr>
        <w:t>100032</w:t>
      </w:r>
      <w:r>
        <w:rPr>
          <w:rFonts w:hint="eastAsia"/>
          <w:bCs/>
          <w:sz w:val="24"/>
        </w:rPr>
        <w:t>）</w:t>
      </w:r>
    </w:p>
    <w:p w14:paraId="7041B738" w14:textId="77777777" w:rsidR="00474473" w:rsidRDefault="00AB74B1">
      <w:pPr>
        <w:spacing w:line="360" w:lineRule="auto"/>
        <w:ind w:firstLineChars="200" w:firstLine="480"/>
        <w:rPr>
          <w:bCs/>
          <w:sz w:val="24"/>
        </w:rPr>
      </w:pPr>
      <w:r>
        <w:rPr>
          <w:rFonts w:hint="eastAsia"/>
          <w:bCs/>
          <w:sz w:val="24"/>
        </w:rPr>
        <w:t>法定代表人：陈四清</w:t>
      </w:r>
    </w:p>
    <w:p w14:paraId="0C08CBD3" w14:textId="77777777" w:rsidR="00474473" w:rsidRDefault="00AB74B1">
      <w:pPr>
        <w:spacing w:line="360" w:lineRule="auto"/>
        <w:ind w:firstLineChars="200" w:firstLine="480"/>
        <w:rPr>
          <w:bCs/>
          <w:sz w:val="24"/>
        </w:rPr>
      </w:pPr>
      <w:r>
        <w:rPr>
          <w:rFonts w:hint="eastAsia"/>
          <w:bCs/>
          <w:sz w:val="24"/>
        </w:rPr>
        <w:t>成立时间：</w:t>
      </w:r>
      <w:r>
        <w:rPr>
          <w:rFonts w:hint="eastAsia"/>
          <w:bCs/>
          <w:sz w:val="24"/>
        </w:rPr>
        <w:t>1984</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w:t>
      </w:r>
    </w:p>
    <w:p w14:paraId="406394F7" w14:textId="77777777" w:rsidR="00474473" w:rsidRDefault="00AB74B1">
      <w:pPr>
        <w:spacing w:line="360" w:lineRule="auto"/>
        <w:ind w:firstLineChars="200" w:firstLine="480"/>
        <w:rPr>
          <w:bCs/>
          <w:sz w:val="24"/>
        </w:rPr>
      </w:pPr>
      <w:r>
        <w:rPr>
          <w:rFonts w:hint="eastAsia"/>
          <w:bCs/>
          <w:sz w:val="24"/>
        </w:rPr>
        <w:t>批准设立机关和批准设立文号：国务院《关于中国人民银行专门行使中央银行职能的决定》（国发</w:t>
      </w:r>
      <w:r>
        <w:rPr>
          <w:rFonts w:hint="eastAsia"/>
          <w:bCs/>
          <w:sz w:val="24"/>
        </w:rPr>
        <w:t>[1983]146</w:t>
      </w:r>
      <w:r>
        <w:rPr>
          <w:rFonts w:hint="eastAsia"/>
          <w:bCs/>
          <w:sz w:val="24"/>
        </w:rPr>
        <w:t>号）</w:t>
      </w:r>
    </w:p>
    <w:p w14:paraId="0A9A838C" w14:textId="77777777" w:rsidR="00474473" w:rsidRDefault="00AB74B1">
      <w:pPr>
        <w:spacing w:line="360" w:lineRule="auto"/>
        <w:ind w:firstLineChars="200" w:firstLine="480"/>
        <w:rPr>
          <w:bCs/>
          <w:sz w:val="24"/>
        </w:rPr>
      </w:pPr>
      <w:r>
        <w:rPr>
          <w:rFonts w:hint="eastAsia"/>
          <w:bCs/>
          <w:sz w:val="24"/>
        </w:rPr>
        <w:t>组织形式：股份有限公司</w:t>
      </w:r>
    </w:p>
    <w:p w14:paraId="3E0F61E4" w14:textId="77777777" w:rsidR="00474473" w:rsidRDefault="00AB74B1">
      <w:pPr>
        <w:spacing w:line="360" w:lineRule="auto"/>
        <w:ind w:firstLineChars="200" w:firstLine="480"/>
        <w:rPr>
          <w:bCs/>
          <w:sz w:val="24"/>
        </w:rPr>
      </w:pPr>
      <w:r>
        <w:rPr>
          <w:rFonts w:hint="eastAsia"/>
          <w:bCs/>
          <w:sz w:val="24"/>
        </w:rPr>
        <w:t>注册资本：人民币</w:t>
      </w:r>
      <w:r>
        <w:rPr>
          <w:rFonts w:hint="eastAsia"/>
          <w:bCs/>
          <w:sz w:val="24"/>
        </w:rPr>
        <w:t>35,640,625.7089</w:t>
      </w:r>
      <w:r>
        <w:rPr>
          <w:rFonts w:hint="eastAsia"/>
          <w:bCs/>
          <w:sz w:val="24"/>
        </w:rPr>
        <w:t>万元</w:t>
      </w:r>
    </w:p>
    <w:p w14:paraId="0EA13191" w14:textId="77777777" w:rsidR="00474473" w:rsidRDefault="00AB74B1">
      <w:pPr>
        <w:spacing w:line="360" w:lineRule="auto"/>
        <w:ind w:firstLineChars="200" w:firstLine="480"/>
        <w:rPr>
          <w:bCs/>
          <w:sz w:val="24"/>
        </w:rPr>
      </w:pPr>
      <w:r>
        <w:rPr>
          <w:rFonts w:hint="eastAsia"/>
          <w:bCs/>
          <w:sz w:val="24"/>
        </w:rPr>
        <w:t>存续期间：持续经营</w:t>
      </w:r>
    </w:p>
    <w:p w14:paraId="046F0512" w14:textId="77777777" w:rsidR="00474473" w:rsidRDefault="00AB74B1">
      <w:pPr>
        <w:spacing w:line="360" w:lineRule="auto"/>
        <w:ind w:firstLineChars="200" w:firstLine="480"/>
        <w:rPr>
          <w:bCs/>
          <w:sz w:val="24"/>
        </w:rPr>
      </w:pPr>
      <w:r>
        <w:rPr>
          <w:rFonts w:hint="eastAsia"/>
          <w:bCs/>
          <w:sz w:val="24"/>
        </w:rPr>
        <w:t>基金托管资格批文及文号：中国证监会和中国人民银行证监基字【</w:t>
      </w:r>
      <w:r>
        <w:rPr>
          <w:rFonts w:hint="eastAsia"/>
          <w:bCs/>
          <w:sz w:val="24"/>
        </w:rPr>
        <w:t>1998</w:t>
      </w:r>
      <w:r>
        <w:rPr>
          <w:rFonts w:hint="eastAsia"/>
          <w:bCs/>
          <w:sz w:val="24"/>
        </w:rPr>
        <w:t>】</w:t>
      </w:r>
      <w:r>
        <w:rPr>
          <w:rFonts w:hint="eastAsia"/>
          <w:bCs/>
          <w:sz w:val="24"/>
        </w:rPr>
        <w:t>3</w:t>
      </w:r>
      <w:r>
        <w:rPr>
          <w:rFonts w:hint="eastAsia"/>
          <w:bCs/>
          <w:sz w:val="24"/>
        </w:rPr>
        <w:t>号</w:t>
      </w:r>
    </w:p>
    <w:p w14:paraId="45A1765E" w14:textId="77777777" w:rsidR="00474473" w:rsidRDefault="00AB74B1">
      <w:pPr>
        <w:spacing w:line="360" w:lineRule="auto"/>
        <w:ind w:firstLineChars="200" w:firstLine="480"/>
        <w:rPr>
          <w:bCs/>
          <w:sz w:val="24"/>
        </w:rPr>
      </w:pPr>
      <w:bookmarkStart w:id="175" w:name="_Toc15118240"/>
      <w:r>
        <w:rPr>
          <w:bCs/>
          <w:sz w:val="24"/>
        </w:rPr>
        <w:t>（二）</w:t>
      </w:r>
      <w:r>
        <w:rPr>
          <w:bCs/>
          <w:sz w:val="24"/>
        </w:rPr>
        <w:tab/>
      </w:r>
      <w:r>
        <w:rPr>
          <w:bCs/>
          <w:sz w:val="24"/>
        </w:rPr>
        <w:t>基金托管人的权利与义务</w:t>
      </w:r>
      <w:bookmarkEnd w:id="175"/>
    </w:p>
    <w:p w14:paraId="0EEAF8EA" w14:textId="77777777" w:rsidR="00474473" w:rsidRDefault="00AB74B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2DC69AD" w14:textId="77777777" w:rsidR="00474473" w:rsidRDefault="00AB74B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4499DAE" w14:textId="77777777" w:rsidR="00474473" w:rsidRDefault="00AB74B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15717A7" w14:textId="77777777" w:rsidR="00474473" w:rsidRDefault="00AB74B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A106E9A" w14:textId="77777777" w:rsidR="00474473" w:rsidRDefault="00AB74B1">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w:t>
      </w:r>
      <w:r>
        <w:rPr>
          <w:bCs/>
          <w:sz w:val="24"/>
        </w:rPr>
        <w:t>、</w:t>
      </w:r>
      <w:r>
        <w:rPr>
          <w:rFonts w:hint="eastAsia"/>
          <w:bCs/>
          <w:sz w:val="24"/>
        </w:rPr>
        <w:t>期货账户等投资所需账户，</w:t>
      </w:r>
      <w:r>
        <w:rPr>
          <w:bCs/>
          <w:sz w:val="24"/>
        </w:rPr>
        <w:t>为基金办理证券</w:t>
      </w:r>
      <w:r>
        <w:rPr>
          <w:rFonts w:hint="eastAsia"/>
          <w:bCs/>
          <w:sz w:val="24"/>
        </w:rPr>
        <w:t>、期货</w:t>
      </w:r>
      <w:r>
        <w:rPr>
          <w:bCs/>
          <w:sz w:val="24"/>
        </w:rPr>
        <w:t>交易资金清算。</w:t>
      </w:r>
    </w:p>
    <w:p w14:paraId="0BAAE59F" w14:textId="77777777" w:rsidR="00474473" w:rsidRDefault="00AB74B1">
      <w:pPr>
        <w:spacing w:line="360" w:lineRule="auto"/>
        <w:ind w:firstLineChars="200" w:firstLine="480"/>
        <w:rPr>
          <w:bCs/>
          <w:sz w:val="24"/>
        </w:rPr>
      </w:pPr>
      <w:r>
        <w:rPr>
          <w:bCs/>
          <w:sz w:val="24"/>
        </w:rPr>
        <w:lastRenderedPageBreak/>
        <w:t>（</w:t>
      </w:r>
      <w:r>
        <w:rPr>
          <w:bCs/>
          <w:sz w:val="24"/>
        </w:rPr>
        <w:t>5</w:t>
      </w:r>
      <w:r>
        <w:rPr>
          <w:bCs/>
          <w:sz w:val="24"/>
        </w:rPr>
        <w:t>）提议召开或召集基金份额持有人大会；</w:t>
      </w:r>
    </w:p>
    <w:p w14:paraId="0302B3A6" w14:textId="77777777" w:rsidR="00474473" w:rsidRDefault="00AB74B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69868A6" w14:textId="77777777" w:rsidR="00474473" w:rsidRDefault="00AB74B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026CBB7" w14:textId="77777777" w:rsidR="00474473" w:rsidRDefault="00AB74B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84ED5D6" w14:textId="77777777" w:rsidR="00474473" w:rsidRDefault="00AB74B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7657564" w14:textId="77777777" w:rsidR="00474473" w:rsidRDefault="00AB74B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C53E85F" w14:textId="77777777" w:rsidR="00474473" w:rsidRDefault="00AB74B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6104790" w14:textId="77777777" w:rsidR="00474473" w:rsidRDefault="00AB74B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2CBA59A" w14:textId="77777777" w:rsidR="00474473" w:rsidRDefault="00AB74B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D178C01" w14:textId="77777777" w:rsidR="00474473" w:rsidRDefault="00AB74B1">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、期货账户等投资所需的其他账户，</w:t>
      </w:r>
      <w:r>
        <w:rPr>
          <w:bCs/>
          <w:sz w:val="24"/>
        </w:rPr>
        <w:t>按照《基金合同》的约定，根据基金管理人的投资指令，及时办理清算、交割事宜；</w:t>
      </w:r>
    </w:p>
    <w:p w14:paraId="03AA82A1" w14:textId="77777777" w:rsidR="00474473" w:rsidRDefault="00AB74B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06B64D54" w14:textId="77777777" w:rsidR="00474473" w:rsidRDefault="00AB74B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6B85DECA" w14:textId="77777777" w:rsidR="00474473" w:rsidRDefault="00AB74B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FC74974" w14:textId="77777777" w:rsidR="00474473" w:rsidRDefault="00AB74B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0EDBA545" w14:textId="77777777" w:rsidR="00474473" w:rsidRDefault="00AB74B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25617B9C" w14:textId="77777777" w:rsidR="00474473" w:rsidRDefault="00AB74B1">
      <w:pPr>
        <w:spacing w:line="360" w:lineRule="auto"/>
        <w:ind w:firstLineChars="200" w:firstLine="480"/>
        <w:rPr>
          <w:bCs/>
          <w:sz w:val="24"/>
        </w:rPr>
      </w:pPr>
      <w:r>
        <w:rPr>
          <w:bCs/>
          <w:sz w:val="24"/>
        </w:rPr>
        <w:lastRenderedPageBreak/>
        <w:t>（</w:t>
      </w:r>
      <w:r>
        <w:rPr>
          <w:bCs/>
          <w:sz w:val="24"/>
        </w:rPr>
        <w:t>12</w:t>
      </w:r>
      <w:r>
        <w:rPr>
          <w:bCs/>
          <w:sz w:val="24"/>
        </w:rPr>
        <w:t>）建立并保存基金份额持有人名册；</w:t>
      </w:r>
    </w:p>
    <w:p w14:paraId="144C7236" w14:textId="77777777" w:rsidR="00474473" w:rsidRDefault="00AB74B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F9E9F16" w14:textId="77777777" w:rsidR="00474473" w:rsidRDefault="00AB74B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DB8CD89" w14:textId="77777777" w:rsidR="00474473" w:rsidRDefault="00AB74B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3D6F5B89" w14:textId="77777777" w:rsidR="00474473" w:rsidRDefault="00AB74B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89A5D39" w14:textId="77777777" w:rsidR="00474473" w:rsidRDefault="00AB74B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BAA34EE" w14:textId="77777777" w:rsidR="00474473" w:rsidRDefault="00AB74B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7301B4C" w14:textId="77777777" w:rsidR="00474473" w:rsidRDefault="00AB74B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B4EBD00" w14:textId="77777777" w:rsidR="00474473" w:rsidRDefault="00AB74B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Pr>
          <w:bCs/>
          <w:sz w:val="24"/>
        </w:rPr>
        <w:t>；</w:t>
      </w:r>
    </w:p>
    <w:p w14:paraId="7E54587D" w14:textId="77777777" w:rsidR="00474473" w:rsidRDefault="00AB74B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0EC3B5DE" w14:textId="77777777" w:rsidR="00474473" w:rsidRDefault="00AB74B1">
      <w:pPr>
        <w:spacing w:line="360" w:lineRule="auto"/>
        <w:ind w:firstLineChars="200" w:firstLine="480"/>
        <w:rPr>
          <w:bCs/>
          <w:sz w:val="24"/>
        </w:rPr>
      </w:pPr>
      <w:r>
        <w:rPr>
          <w:bCs/>
          <w:sz w:val="24"/>
        </w:rPr>
        <w:t>（</w:t>
      </w:r>
      <w:r>
        <w:rPr>
          <w:bCs/>
          <w:sz w:val="24"/>
        </w:rPr>
        <w:t>22</w:t>
      </w:r>
      <w:r>
        <w:rPr>
          <w:bCs/>
          <w:sz w:val="24"/>
        </w:rPr>
        <w:t>）</w:t>
      </w:r>
      <w:bookmarkStart w:id="177" w:name="_Toc523711670"/>
      <w:r>
        <w:rPr>
          <w:bCs/>
          <w:sz w:val="24"/>
        </w:rPr>
        <w:t>法律法规及中国证监会规定的和《基金合同》约定的其他义务。</w:t>
      </w:r>
    </w:p>
    <w:p w14:paraId="6BBA6DA6" w14:textId="77777777" w:rsidR="00474473" w:rsidRDefault="00AB74B1">
      <w:pPr>
        <w:spacing w:line="360" w:lineRule="auto"/>
        <w:ind w:firstLineChars="200" w:firstLine="480"/>
        <w:rPr>
          <w:bCs/>
          <w:sz w:val="24"/>
        </w:rPr>
      </w:pPr>
      <w:bookmarkStart w:id="178" w:name="_Toc79392582"/>
      <w:bookmarkEnd w:id="177"/>
      <w:r>
        <w:rPr>
          <w:bCs/>
          <w:sz w:val="24"/>
        </w:rPr>
        <w:t>三、基金份额持有人</w:t>
      </w:r>
      <w:bookmarkEnd w:id="178"/>
    </w:p>
    <w:p w14:paraId="3FE829AB" w14:textId="77777777" w:rsidR="00474473" w:rsidRDefault="00AB74B1">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9" w:name="_Hlt88899909"/>
      <w:bookmarkEnd w:id="179"/>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EBFCBAA" w14:textId="77777777" w:rsidR="00474473" w:rsidRDefault="00AB74B1">
      <w:pPr>
        <w:spacing w:line="360" w:lineRule="auto"/>
        <w:ind w:firstLineChars="200" w:firstLine="480"/>
        <w:rPr>
          <w:bCs/>
          <w:sz w:val="24"/>
        </w:rPr>
      </w:pPr>
      <w:r>
        <w:rPr>
          <w:bCs/>
          <w:sz w:val="24"/>
        </w:rPr>
        <w:t>每份基金份额具有同等的合法权益。</w:t>
      </w:r>
    </w:p>
    <w:p w14:paraId="24D12580" w14:textId="77777777" w:rsidR="00474473" w:rsidRDefault="00AB74B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5B00F23" w14:textId="77777777" w:rsidR="00474473" w:rsidRDefault="00AB74B1">
      <w:pPr>
        <w:spacing w:line="360" w:lineRule="auto"/>
        <w:ind w:firstLineChars="200" w:firstLine="480"/>
        <w:rPr>
          <w:bCs/>
          <w:sz w:val="24"/>
        </w:rPr>
      </w:pPr>
      <w:r>
        <w:rPr>
          <w:bCs/>
          <w:sz w:val="24"/>
        </w:rPr>
        <w:t>（</w:t>
      </w:r>
      <w:r>
        <w:rPr>
          <w:bCs/>
          <w:sz w:val="24"/>
        </w:rPr>
        <w:t>1</w:t>
      </w:r>
      <w:r>
        <w:rPr>
          <w:bCs/>
          <w:sz w:val="24"/>
        </w:rPr>
        <w:t>）分享基金财产收益；</w:t>
      </w:r>
    </w:p>
    <w:p w14:paraId="31B55395" w14:textId="77777777" w:rsidR="00474473" w:rsidRDefault="00AB74B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0" w:name="_Hlt88825574"/>
      <w:bookmarkEnd w:id="180"/>
    </w:p>
    <w:p w14:paraId="1746DE7D" w14:textId="77777777" w:rsidR="00474473" w:rsidRDefault="00AB74B1">
      <w:pPr>
        <w:spacing w:line="360" w:lineRule="auto"/>
        <w:ind w:firstLineChars="200" w:firstLine="480"/>
        <w:rPr>
          <w:bCs/>
          <w:sz w:val="24"/>
        </w:rPr>
      </w:pPr>
      <w:r>
        <w:rPr>
          <w:bCs/>
          <w:sz w:val="24"/>
        </w:rPr>
        <w:t>（</w:t>
      </w:r>
      <w:r>
        <w:rPr>
          <w:bCs/>
          <w:sz w:val="24"/>
        </w:rPr>
        <w:t>3</w:t>
      </w:r>
      <w:r>
        <w:rPr>
          <w:bCs/>
          <w:sz w:val="24"/>
        </w:rPr>
        <w:t>）依法申请赎回其持有的基金份额；</w:t>
      </w:r>
    </w:p>
    <w:p w14:paraId="4D81FE3E" w14:textId="77777777" w:rsidR="00474473" w:rsidRDefault="00AB74B1">
      <w:pPr>
        <w:spacing w:line="360" w:lineRule="auto"/>
        <w:ind w:firstLineChars="200" w:firstLine="480"/>
        <w:rPr>
          <w:bCs/>
          <w:sz w:val="24"/>
        </w:rPr>
      </w:pPr>
      <w:r>
        <w:rPr>
          <w:bCs/>
          <w:sz w:val="24"/>
        </w:rPr>
        <w:lastRenderedPageBreak/>
        <w:t>（</w:t>
      </w:r>
      <w:r>
        <w:rPr>
          <w:bCs/>
          <w:sz w:val="24"/>
        </w:rPr>
        <w:t>4</w:t>
      </w:r>
      <w:r>
        <w:rPr>
          <w:bCs/>
          <w:sz w:val="24"/>
        </w:rPr>
        <w:t>）按照规定要求召开基金份额持有人大会</w:t>
      </w:r>
      <w:r>
        <w:rPr>
          <w:rFonts w:hint="eastAsia"/>
          <w:bCs/>
          <w:sz w:val="24"/>
        </w:rPr>
        <w:t>或召集基金份额持有人大会</w:t>
      </w:r>
      <w:r>
        <w:rPr>
          <w:bCs/>
          <w:sz w:val="24"/>
        </w:rPr>
        <w:t>；</w:t>
      </w:r>
    </w:p>
    <w:p w14:paraId="20908BB7" w14:textId="77777777" w:rsidR="00474473" w:rsidRDefault="00AB74B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AF35E02" w14:textId="77777777" w:rsidR="00474473" w:rsidRDefault="00AB74B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E9A48B5" w14:textId="77777777" w:rsidR="00474473" w:rsidRDefault="00AB74B1">
      <w:pPr>
        <w:spacing w:line="360" w:lineRule="auto"/>
        <w:ind w:firstLineChars="200" w:firstLine="480"/>
        <w:rPr>
          <w:bCs/>
          <w:sz w:val="24"/>
        </w:rPr>
      </w:pPr>
      <w:r>
        <w:rPr>
          <w:bCs/>
          <w:sz w:val="24"/>
        </w:rPr>
        <w:t>（</w:t>
      </w:r>
      <w:r>
        <w:rPr>
          <w:bCs/>
          <w:sz w:val="24"/>
        </w:rPr>
        <w:t>7</w:t>
      </w:r>
      <w:r>
        <w:rPr>
          <w:bCs/>
          <w:sz w:val="24"/>
        </w:rPr>
        <w:t>）监督基金管理人的投资运作；</w:t>
      </w:r>
    </w:p>
    <w:p w14:paraId="5A2A9F05" w14:textId="77777777" w:rsidR="00474473" w:rsidRDefault="00AB74B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70138AB7" w14:textId="77777777" w:rsidR="00474473" w:rsidRDefault="00AB74B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60BDBE7" w14:textId="77777777" w:rsidR="00474473" w:rsidRDefault="00AB74B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5AA788C" w14:textId="77777777" w:rsidR="00474473" w:rsidRDefault="00AB74B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E20D745" w14:textId="77777777" w:rsidR="00474473" w:rsidRDefault="00AB74B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1D4EF49" w14:textId="77777777" w:rsidR="00474473" w:rsidRDefault="00AB74B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106B3CE" w14:textId="77777777" w:rsidR="00474473" w:rsidRDefault="00AB74B1">
      <w:pPr>
        <w:spacing w:line="360" w:lineRule="auto"/>
        <w:ind w:firstLineChars="200" w:firstLine="480"/>
        <w:rPr>
          <w:bCs/>
          <w:sz w:val="24"/>
        </w:rPr>
      </w:pPr>
      <w:r>
        <w:rPr>
          <w:bCs/>
          <w:sz w:val="24"/>
        </w:rPr>
        <w:t>（</w:t>
      </w:r>
      <w:r>
        <w:rPr>
          <w:bCs/>
          <w:sz w:val="24"/>
        </w:rPr>
        <w:t>4</w:t>
      </w:r>
      <w:r>
        <w:rPr>
          <w:bCs/>
          <w:sz w:val="24"/>
        </w:rPr>
        <w:t>）缴纳基金申购款项及法律法规和《基金合同》所规定的费用；</w:t>
      </w:r>
    </w:p>
    <w:p w14:paraId="5A94E4FE" w14:textId="77777777" w:rsidR="00474473" w:rsidRDefault="00AB74B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A7B9E5C" w14:textId="77777777" w:rsidR="00474473" w:rsidRDefault="00AB74B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EB52192" w14:textId="77777777" w:rsidR="00474473" w:rsidRDefault="00AB74B1">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7D7A959D" w14:textId="77777777" w:rsidR="00474473" w:rsidRDefault="00AB74B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5643882" w14:textId="77777777" w:rsidR="00474473" w:rsidRDefault="00AB74B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5FEF1128"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181" w:name="_Toc123112236"/>
      <w:bookmarkStart w:id="182" w:name="_Toc8041"/>
      <w:bookmarkStart w:id="183" w:name="_Toc9706"/>
      <w:bookmarkStart w:id="184" w:name="_Toc3321"/>
      <w:bookmarkStart w:id="185" w:name="_Toc123051454"/>
      <w:bookmarkStart w:id="186" w:name="_Toc18327"/>
      <w:bookmarkStart w:id="187" w:name="_Toc3771"/>
      <w:bookmarkStart w:id="188" w:name="_Toc25783"/>
      <w:bookmarkStart w:id="189" w:name="_Toc98560354"/>
      <w:bookmarkStart w:id="190" w:name="_Toc79392583"/>
      <w:bookmarkStart w:id="191" w:name="_Toc4559"/>
      <w:bookmarkStart w:id="192" w:name="_Toc11030"/>
      <w:bookmarkStart w:id="193" w:name="_Toc139991738"/>
      <w:bookmarkStart w:id="194" w:name="_Toc10650"/>
      <w:bookmarkStart w:id="195" w:name="_Toc18567"/>
      <w:bookmarkStart w:id="196" w:name="_Toc7058"/>
      <w:bookmarkStart w:id="197" w:name="_Toc141703888"/>
      <w:bookmarkStart w:id="198" w:name="_Toc6447"/>
      <w:bookmarkStart w:id="199" w:name="_Toc402943042"/>
      <w:bookmarkStart w:id="200" w:name="_Toc123102455"/>
      <w:bookmarkStart w:id="201" w:name="_Toc18279"/>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A9E4558" w14:textId="77777777" w:rsidR="00474473" w:rsidRDefault="00474473">
      <w:pPr>
        <w:tabs>
          <w:tab w:val="left" w:pos="1080"/>
        </w:tabs>
        <w:spacing w:line="360" w:lineRule="auto"/>
        <w:ind w:leftChars="199" w:left="1076" w:hangingChars="274" w:hanging="658"/>
        <w:rPr>
          <w:bCs/>
          <w:sz w:val="24"/>
        </w:rPr>
      </w:pPr>
    </w:p>
    <w:p w14:paraId="2B0EB2B6" w14:textId="77777777" w:rsidR="00474473" w:rsidRDefault="00AB74B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51FB9CE4" w14:textId="77777777" w:rsidR="00474473" w:rsidRDefault="00AB74B1">
      <w:pPr>
        <w:spacing w:line="360" w:lineRule="auto"/>
        <w:ind w:firstLineChars="200" w:firstLine="480"/>
        <w:rPr>
          <w:bCs/>
          <w:sz w:val="24"/>
        </w:rPr>
      </w:pPr>
      <w:bookmarkStart w:id="202" w:name="_Toc79392584"/>
      <w:bookmarkStart w:id="203" w:name="_Toc15641220"/>
      <w:bookmarkStart w:id="204" w:name="_Toc57530243"/>
      <w:r>
        <w:rPr>
          <w:bCs/>
          <w:sz w:val="24"/>
        </w:rPr>
        <w:t>一、召开事由</w:t>
      </w:r>
      <w:bookmarkEnd w:id="202"/>
      <w:bookmarkEnd w:id="203"/>
      <w:bookmarkEnd w:id="204"/>
    </w:p>
    <w:p w14:paraId="7269A1B5" w14:textId="77777777" w:rsidR="00474473" w:rsidRDefault="00AB74B1">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075108E8" w14:textId="77777777" w:rsidR="00474473" w:rsidRDefault="00AB74B1">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（法律法规、中国证监会另有规定的除外）</w:t>
      </w:r>
      <w:r>
        <w:rPr>
          <w:bCs/>
          <w:sz w:val="24"/>
        </w:rPr>
        <w:t>；</w:t>
      </w:r>
    </w:p>
    <w:p w14:paraId="393EAA3E" w14:textId="77777777" w:rsidR="00474473" w:rsidRDefault="00AB74B1">
      <w:pPr>
        <w:spacing w:line="440" w:lineRule="atLeast"/>
        <w:ind w:firstLineChars="200" w:firstLine="480"/>
        <w:rPr>
          <w:bCs/>
          <w:sz w:val="24"/>
        </w:rPr>
      </w:pPr>
      <w:r>
        <w:rPr>
          <w:bCs/>
          <w:sz w:val="24"/>
        </w:rPr>
        <w:t>（</w:t>
      </w:r>
      <w:r>
        <w:rPr>
          <w:bCs/>
          <w:sz w:val="24"/>
        </w:rPr>
        <w:t>2</w:t>
      </w:r>
      <w:r>
        <w:rPr>
          <w:bCs/>
          <w:sz w:val="24"/>
        </w:rPr>
        <w:t>）更换基金管理人；</w:t>
      </w:r>
    </w:p>
    <w:p w14:paraId="349DC1B8" w14:textId="77777777" w:rsidR="00474473" w:rsidRDefault="00AB74B1">
      <w:pPr>
        <w:spacing w:line="440" w:lineRule="atLeast"/>
        <w:ind w:firstLineChars="200" w:firstLine="480"/>
        <w:rPr>
          <w:bCs/>
          <w:sz w:val="24"/>
        </w:rPr>
      </w:pPr>
      <w:r>
        <w:rPr>
          <w:bCs/>
          <w:sz w:val="24"/>
        </w:rPr>
        <w:t>（</w:t>
      </w:r>
      <w:r>
        <w:rPr>
          <w:bCs/>
          <w:sz w:val="24"/>
        </w:rPr>
        <w:t>3</w:t>
      </w:r>
      <w:r>
        <w:rPr>
          <w:bCs/>
          <w:sz w:val="24"/>
        </w:rPr>
        <w:t>）更换基金托管人；</w:t>
      </w:r>
    </w:p>
    <w:p w14:paraId="69F29495" w14:textId="77777777" w:rsidR="00474473" w:rsidRDefault="00AB74B1">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（法律法规、中国证监会另有规定的除外）</w:t>
      </w:r>
      <w:r>
        <w:rPr>
          <w:bCs/>
          <w:sz w:val="24"/>
        </w:rPr>
        <w:t>；</w:t>
      </w:r>
    </w:p>
    <w:p w14:paraId="0ED471E9" w14:textId="77777777" w:rsidR="00474473" w:rsidRDefault="00AB74B1">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bCs/>
          <w:sz w:val="24"/>
        </w:rPr>
        <w:t>（根据法律法规的要求提高该等报酬标准的除外）</w:t>
      </w:r>
      <w:r>
        <w:rPr>
          <w:bCs/>
          <w:sz w:val="24"/>
        </w:rPr>
        <w:t>；</w:t>
      </w:r>
    </w:p>
    <w:p w14:paraId="56E60E57" w14:textId="77777777" w:rsidR="00474473" w:rsidRDefault="00AB74B1">
      <w:pPr>
        <w:spacing w:line="440" w:lineRule="atLeast"/>
        <w:ind w:firstLineChars="200" w:firstLine="480"/>
        <w:rPr>
          <w:bCs/>
          <w:sz w:val="24"/>
        </w:rPr>
      </w:pPr>
      <w:r>
        <w:rPr>
          <w:bCs/>
          <w:sz w:val="24"/>
        </w:rPr>
        <w:t>（</w:t>
      </w:r>
      <w:r>
        <w:rPr>
          <w:bCs/>
          <w:sz w:val="24"/>
        </w:rPr>
        <w:t>6</w:t>
      </w:r>
      <w:r>
        <w:rPr>
          <w:bCs/>
          <w:sz w:val="24"/>
        </w:rPr>
        <w:t>）变更基金类别；</w:t>
      </w:r>
    </w:p>
    <w:p w14:paraId="38BC85BE" w14:textId="77777777" w:rsidR="00474473" w:rsidRDefault="00AB74B1">
      <w:pPr>
        <w:spacing w:line="440" w:lineRule="atLeast"/>
        <w:ind w:firstLineChars="200" w:firstLine="480"/>
        <w:rPr>
          <w:bCs/>
          <w:sz w:val="24"/>
        </w:rPr>
      </w:pPr>
      <w:r>
        <w:rPr>
          <w:bCs/>
          <w:sz w:val="24"/>
        </w:rPr>
        <w:t>（</w:t>
      </w:r>
      <w:r>
        <w:rPr>
          <w:bCs/>
          <w:sz w:val="24"/>
        </w:rPr>
        <w:t>7</w:t>
      </w:r>
      <w:r>
        <w:rPr>
          <w:bCs/>
          <w:sz w:val="24"/>
        </w:rPr>
        <w:t>）本基金与其他基金的合并</w:t>
      </w:r>
      <w:r>
        <w:rPr>
          <w:rFonts w:hint="eastAsia"/>
          <w:bCs/>
          <w:sz w:val="24"/>
        </w:rPr>
        <w:t>（法律法规、中国证监会另有规定的除外）</w:t>
      </w:r>
      <w:r>
        <w:rPr>
          <w:bCs/>
          <w:sz w:val="24"/>
        </w:rPr>
        <w:t>；</w:t>
      </w:r>
    </w:p>
    <w:p w14:paraId="47B62443" w14:textId="77777777" w:rsidR="00474473" w:rsidRDefault="00AB74B1">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（法律法规、中国证监会另有规定的除外）</w:t>
      </w:r>
      <w:r>
        <w:rPr>
          <w:bCs/>
          <w:sz w:val="24"/>
        </w:rPr>
        <w:t>；</w:t>
      </w:r>
    </w:p>
    <w:p w14:paraId="59135AA0" w14:textId="77777777" w:rsidR="00474473" w:rsidRDefault="00AB74B1">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（法律法规、中国证监会另有规定的除外）</w:t>
      </w:r>
      <w:r>
        <w:rPr>
          <w:bCs/>
          <w:sz w:val="24"/>
        </w:rPr>
        <w:t>；</w:t>
      </w:r>
    </w:p>
    <w:p w14:paraId="53D1F24D" w14:textId="77777777" w:rsidR="00474473" w:rsidRDefault="00AB74B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F63B814" w14:textId="77777777" w:rsidR="00474473" w:rsidRDefault="00AB74B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F31C982" w14:textId="77777777" w:rsidR="00474473" w:rsidRDefault="00AB74B1">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52A7192F" w14:textId="77777777" w:rsidR="00474473" w:rsidRDefault="00AB74B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1E759BA" w14:textId="77777777" w:rsidR="00474473" w:rsidRDefault="00AB74B1">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2E0FC380" w14:textId="77777777" w:rsidR="00474473" w:rsidRDefault="00AB74B1">
      <w:pPr>
        <w:spacing w:line="360" w:lineRule="auto"/>
        <w:ind w:firstLineChars="200" w:firstLine="480"/>
        <w:rPr>
          <w:bCs/>
          <w:sz w:val="24"/>
        </w:rPr>
      </w:pPr>
      <w:r>
        <w:rPr>
          <w:bCs/>
          <w:sz w:val="24"/>
        </w:rPr>
        <w:t>（</w:t>
      </w:r>
      <w:r>
        <w:rPr>
          <w:bCs/>
          <w:sz w:val="24"/>
        </w:rPr>
        <w:t>1</w:t>
      </w:r>
      <w:r>
        <w:rPr>
          <w:bCs/>
          <w:sz w:val="24"/>
        </w:rPr>
        <w:t>）调低基金管理费、基金托管费</w:t>
      </w:r>
      <w:r>
        <w:rPr>
          <w:rFonts w:hint="eastAsia"/>
          <w:bCs/>
          <w:sz w:val="24"/>
        </w:rPr>
        <w:t>或其他应由基金承担的费用</w:t>
      </w:r>
      <w:r>
        <w:rPr>
          <w:bCs/>
          <w:sz w:val="24"/>
        </w:rPr>
        <w:t>；</w:t>
      </w:r>
    </w:p>
    <w:p w14:paraId="4FD59A54" w14:textId="77777777" w:rsidR="00474473" w:rsidRDefault="00AB74B1">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5194D4A6" w14:textId="77777777" w:rsidR="00474473" w:rsidRDefault="00AB74B1">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w:t>
      </w:r>
      <w:r>
        <w:rPr>
          <w:rFonts w:hint="eastAsia"/>
          <w:bCs/>
          <w:sz w:val="24"/>
        </w:rPr>
        <w:t>，对基金份额持有人利益无实质性不利影响的前提下，</w:t>
      </w:r>
      <w:r>
        <w:rPr>
          <w:bCs/>
          <w:sz w:val="24"/>
        </w:rPr>
        <w:t>调整本基金的申购费率、</w:t>
      </w:r>
      <w:r>
        <w:rPr>
          <w:rFonts w:hint="eastAsia"/>
          <w:bCs/>
          <w:sz w:val="24"/>
        </w:rPr>
        <w:t>调低</w:t>
      </w:r>
      <w:r>
        <w:rPr>
          <w:bCs/>
          <w:sz w:val="24"/>
        </w:rPr>
        <w:t>赎回费率</w:t>
      </w:r>
      <w:r>
        <w:rPr>
          <w:rFonts w:hint="eastAsia"/>
          <w:bCs/>
          <w:sz w:val="24"/>
        </w:rPr>
        <w:t>，调整收费方式、增加新的基金份额类别</w:t>
      </w:r>
      <w:r>
        <w:rPr>
          <w:bCs/>
          <w:sz w:val="24"/>
        </w:rPr>
        <w:t>；</w:t>
      </w:r>
    </w:p>
    <w:p w14:paraId="146CFBAA" w14:textId="77777777" w:rsidR="00474473" w:rsidRDefault="00AB74B1">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6153373D" w14:textId="77777777" w:rsidR="00474473" w:rsidRDefault="00AB74B1">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330305A1" w14:textId="77777777" w:rsidR="00474473" w:rsidRDefault="00AB74B1">
      <w:pPr>
        <w:spacing w:line="360" w:lineRule="auto"/>
        <w:ind w:firstLineChars="200" w:firstLine="480"/>
        <w:rPr>
          <w:bCs/>
          <w:sz w:val="24"/>
        </w:rPr>
      </w:pPr>
      <w:r>
        <w:rPr>
          <w:bCs/>
          <w:sz w:val="24"/>
        </w:rPr>
        <w:t>（</w:t>
      </w:r>
      <w:r>
        <w:rPr>
          <w:bCs/>
          <w:sz w:val="24"/>
        </w:rPr>
        <w:t>6</w:t>
      </w:r>
      <w:r>
        <w:rPr>
          <w:bCs/>
          <w:sz w:val="24"/>
        </w:rPr>
        <w:t>）</w:t>
      </w:r>
      <w:r>
        <w:rPr>
          <w:rFonts w:hint="eastAsia"/>
          <w:bCs/>
          <w:sz w:val="24"/>
        </w:rPr>
        <w:t>在对基金份额持有人利益无实质性不利影响的前提下，基金管理人、登记机构、基金销售机构在法律法规规定或中国证监会许可的范围内调整有关申购、赎回、转换、非交易过户、转托管等业务规则；</w:t>
      </w:r>
    </w:p>
    <w:p w14:paraId="71408E4C" w14:textId="77777777" w:rsidR="00474473" w:rsidRDefault="00AB74B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）在法律法规规定的范围内且在对基金份额持有人利益无实质性不利影响的前提下，基金推出新业务或服务；</w:t>
      </w:r>
    </w:p>
    <w:p w14:paraId="235C21DC" w14:textId="77777777" w:rsidR="00474473" w:rsidRDefault="00AB74B1">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2A8F1040" w14:textId="77777777" w:rsidR="00474473" w:rsidRDefault="00AB74B1">
      <w:pPr>
        <w:spacing w:line="360" w:lineRule="auto"/>
        <w:ind w:firstLineChars="200" w:firstLine="480"/>
        <w:rPr>
          <w:bCs/>
          <w:sz w:val="24"/>
        </w:rPr>
      </w:pPr>
      <w:bookmarkStart w:id="205" w:name="_Toc57530244"/>
      <w:bookmarkStart w:id="206" w:name="_Toc15641221"/>
      <w:bookmarkStart w:id="207" w:name="_Toc79392585"/>
      <w:r>
        <w:rPr>
          <w:bCs/>
          <w:sz w:val="24"/>
        </w:rPr>
        <w:t>二、会议召集人及召集方式</w:t>
      </w:r>
      <w:bookmarkEnd w:id="205"/>
      <w:bookmarkEnd w:id="206"/>
      <w:bookmarkEnd w:id="207"/>
    </w:p>
    <w:p w14:paraId="5E5A663C" w14:textId="77777777" w:rsidR="00474473" w:rsidRDefault="00AB74B1">
      <w:pPr>
        <w:spacing w:line="360" w:lineRule="auto"/>
        <w:ind w:firstLineChars="200" w:firstLine="480"/>
        <w:rPr>
          <w:bCs/>
          <w:sz w:val="24"/>
        </w:rPr>
      </w:pPr>
      <w:bookmarkStart w:id="208" w:name="_Toc57530245"/>
      <w:bookmarkStart w:id="209" w:name="_Toc15641222"/>
      <w:r>
        <w:rPr>
          <w:rFonts w:hint="eastAsia"/>
          <w:bCs/>
          <w:sz w:val="24"/>
        </w:rPr>
        <w:t>1</w:t>
      </w:r>
      <w:r>
        <w:rPr>
          <w:rFonts w:hint="eastAsia"/>
          <w:bCs/>
          <w:sz w:val="24"/>
        </w:rPr>
        <w:t>、本基金基金份额持有人大会不设立日常机构。</w:t>
      </w:r>
    </w:p>
    <w:p w14:paraId="358D6C2E" w14:textId="77777777" w:rsidR="00474473" w:rsidRDefault="00AB74B1">
      <w:pPr>
        <w:spacing w:line="360" w:lineRule="auto"/>
        <w:ind w:firstLineChars="200" w:firstLine="480"/>
        <w:rPr>
          <w:bCs/>
          <w:sz w:val="24"/>
        </w:rPr>
      </w:pPr>
      <w:r>
        <w:rPr>
          <w:rFonts w:hint="eastAsia"/>
          <w:bCs/>
          <w:sz w:val="24"/>
        </w:rPr>
        <w:t>2</w:t>
      </w:r>
      <w:r>
        <w:rPr>
          <w:rFonts w:hint="eastAsia"/>
          <w:bCs/>
          <w:sz w:val="24"/>
        </w:rPr>
        <w:t>、除法律法规规定或《基金合同》另有约定外，基金份额持有人大会由基金管理人召集。</w:t>
      </w:r>
    </w:p>
    <w:p w14:paraId="338740B0" w14:textId="77777777" w:rsidR="00474473" w:rsidRDefault="00AB74B1">
      <w:pPr>
        <w:spacing w:line="360" w:lineRule="auto"/>
        <w:ind w:firstLineChars="200" w:firstLine="480"/>
        <w:rPr>
          <w:bCs/>
          <w:sz w:val="24"/>
        </w:rPr>
      </w:pPr>
      <w:r>
        <w:rPr>
          <w:rFonts w:hint="eastAsia"/>
          <w:bCs/>
          <w:sz w:val="24"/>
        </w:rPr>
        <w:t>3</w:t>
      </w:r>
      <w:r>
        <w:rPr>
          <w:rFonts w:hint="eastAsia"/>
          <w:bCs/>
          <w:sz w:val="24"/>
        </w:rPr>
        <w:t>、基金管理人未按规定召集或不能召开时，由基金托管人召集。</w:t>
      </w:r>
    </w:p>
    <w:p w14:paraId="7C49CA7C" w14:textId="77777777" w:rsidR="00474473" w:rsidRDefault="00AB74B1">
      <w:pPr>
        <w:spacing w:line="360" w:lineRule="auto"/>
        <w:ind w:firstLineChars="200" w:firstLine="480"/>
        <w:rPr>
          <w:bCs/>
          <w:sz w:val="24"/>
        </w:rPr>
      </w:pPr>
      <w:r>
        <w:rPr>
          <w:rFonts w:hint="eastAsia"/>
          <w:bCs/>
          <w:sz w:val="24"/>
        </w:rPr>
        <w:t>4</w:t>
      </w:r>
      <w:r>
        <w:rPr>
          <w:rFonts w:hint="eastAsia"/>
          <w:bCs/>
          <w:sz w:val="24"/>
        </w:rPr>
        <w:t>、</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14:paraId="5B4A0BAE" w14:textId="77777777" w:rsidR="00474473" w:rsidRDefault="00AB74B1">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05CF53B" w14:textId="77777777" w:rsidR="00474473" w:rsidRDefault="00AB74B1">
      <w:pPr>
        <w:spacing w:line="360" w:lineRule="auto"/>
        <w:ind w:firstLineChars="200" w:firstLine="480"/>
        <w:rPr>
          <w:bCs/>
          <w:sz w:val="24"/>
        </w:rPr>
      </w:pPr>
      <w:r>
        <w:rPr>
          <w:rFonts w:hint="eastAsia"/>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4C756A49" w14:textId="77777777" w:rsidR="00474473" w:rsidRDefault="00AB74B1">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w:t>
      </w:r>
      <w:r>
        <w:rPr>
          <w:bCs/>
          <w:sz w:val="24"/>
        </w:rPr>
        <w:lastRenderedPageBreak/>
        <w:t>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231B697" w14:textId="77777777" w:rsidR="00474473" w:rsidRDefault="00AB74B1">
      <w:pPr>
        <w:spacing w:line="360" w:lineRule="auto"/>
        <w:ind w:firstLineChars="200" w:firstLine="480"/>
        <w:rPr>
          <w:bCs/>
          <w:sz w:val="24"/>
        </w:rPr>
      </w:pPr>
      <w:r>
        <w:rPr>
          <w:rFonts w:hint="eastAsia"/>
          <w:bCs/>
          <w:sz w:val="24"/>
        </w:rPr>
        <w:t>6</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D5EA1F0" w14:textId="77777777" w:rsidR="00474473" w:rsidRDefault="00AB74B1">
      <w:pPr>
        <w:spacing w:line="360" w:lineRule="auto"/>
        <w:ind w:firstLineChars="200" w:firstLine="480"/>
        <w:rPr>
          <w:bCs/>
          <w:sz w:val="24"/>
        </w:rPr>
      </w:pPr>
      <w:r>
        <w:rPr>
          <w:rFonts w:hint="eastAsia"/>
          <w:bCs/>
          <w:sz w:val="24"/>
        </w:rPr>
        <w:t>7</w:t>
      </w:r>
      <w:r>
        <w:rPr>
          <w:bCs/>
          <w:sz w:val="24"/>
        </w:rPr>
        <w:t>、基金份额持有人会议的召集人负责选择确定开会时间、地点、方式和权益登记日。</w:t>
      </w:r>
    </w:p>
    <w:p w14:paraId="6399C02C" w14:textId="77777777" w:rsidR="00474473" w:rsidRDefault="00AB74B1">
      <w:pPr>
        <w:spacing w:line="360" w:lineRule="auto"/>
        <w:ind w:firstLineChars="200" w:firstLine="480"/>
        <w:rPr>
          <w:bCs/>
          <w:sz w:val="24"/>
        </w:rPr>
      </w:pPr>
      <w:bookmarkStart w:id="210" w:name="_Toc79392586"/>
      <w:r>
        <w:rPr>
          <w:bCs/>
          <w:sz w:val="24"/>
        </w:rPr>
        <w:t>三、召开基金份额持有人大会的通知时间、通知内容、通知方式</w:t>
      </w:r>
      <w:bookmarkEnd w:id="208"/>
      <w:bookmarkEnd w:id="209"/>
      <w:bookmarkEnd w:id="210"/>
    </w:p>
    <w:p w14:paraId="543468B3" w14:textId="77777777" w:rsidR="00474473" w:rsidRDefault="00AB74B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434BA987" w14:textId="77777777" w:rsidR="00474473" w:rsidRDefault="00AB74B1">
      <w:pPr>
        <w:spacing w:line="360" w:lineRule="auto"/>
        <w:ind w:firstLineChars="200" w:firstLine="480"/>
        <w:rPr>
          <w:bCs/>
          <w:sz w:val="24"/>
        </w:rPr>
      </w:pPr>
      <w:r>
        <w:rPr>
          <w:bCs/>
          <w:sz w:val="24"/>
        </w:rPr>
        <w:t>（</w:t>
      </w:r>
      <w:r>
        <w:rPr>
          <w:bCs/>
          <w:sz w:val="24"/>
        </w:rPr>
        <w:t>1</w:t>
      </w:r>
      <w:r>
        <w:rPr>
          <w:bCs/>
          <w:sz w:val="24"/>
        </w:rPr>
        <w:t>）会议召开的时间、地点和会议形式；</w:t>
      </w:r>
    </w:p>
    <w:p w14:paraId="404A769B" w14:textId="77777777" w:rsidR="00474473" w:rsidRDefault="00AB74B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4A5C381" w14:textId="77777777" w:rsidR="00474473" w:rsidRDefault="00AB74B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5CCE543" w14:textId="77777777" w:rsidR="00474473" w:rsidRDefault="00AB74B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DFF4996" w14:textId="77777777" w:rsidR="00474473" w:rsidRDefault="00AB74B1">
      <w:pPr>
        <w:spacing w:line="360" w:lineRule="auto"/>
        <w:ind w:firstLineChars="200" w:firstLine="480"/>
        <w:rPr>
          <w:bCs/>
          <w:sz w:val="24"/>
        </w:rPr>
      </w:pPr>
      <w:r>
        <w:rPr>
          <w:bCs/>
          <w:sz w:val="24"/>
        </w:rPr>
        <w:t>（</w:t>
      </w:r>
      <w:r>
        <w:rPr>
          <w:bCs/>
          <w:sz w:val="24"/>
        </w:rPr>
        <w:t>5</w:t>
      </w:r>
      <w:r>
        <w:rPr>
          <w:bCs/>
          <w:sz w:val="24"/>
        </w:rPr>
        <w:t>）会务常设联系人姓名及联系电话；</w:t>
      </w:r>
    </w:p>
    <w:p w14:paraId="0ED4CBFE" w14:textId="77777777" w:rsidR="00474473" w:rsidRDefault="00AB74B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04C4326" w14:textId="77777777" w:rsidR="00474473" w:rsidRDefault="00AB74B1">
      <w:pPr>
        <w:spacing w:line="360" w:lineRule="auto"/>
        <w:ind w:firstLineChars="200" w:firstLine="480"/>
        <w:rPr>
          <w:bCs/>
          <w:sz w:val="24"/>
        </w:rPr>
      </w:pPr>
      <w:r>
        <w:rPr>
          <w:bCs/>
          <w:sz w:val="24"/>
        </w:rPr>
        <w:t>（</w:t>
      </w:r>
      <w:r>
        <w:rPr>
          <w:bCs/>
          <w:sz w:val="24"/>
        </w:rPr>
        <w:t>7</w:t>
      </w:r>
      <w:r>
        <w:rPr>
          <w:bCs/>
          <w:sz w:val="24"/>
        </w:rPr>
        <w:t>）召集人需要通知的其他事项。</w:t>
      </w:r>
    </w:p>
    <w:p w14:paraId="066F7AB0" w14:textId="77777777" w:rsidR="00474473" w:rsidRDefault="00AB74B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EAF60D6" w14:textId="77777777" w:rsidR="00474473" w:rsidRDefault="00AB74B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管理人或基金托管人拒不派代表对表决意见的计票进行监督的，不影响表决意见的计票效力。</w:t>
      </w:r>
    </w:p>
    <w:p w14:paraId="782DED38" w14:textId="77777777" w:rsidR="00474473" w:rsidRDefault="00AB74B1">
      <w:pPr>
        <w:spacing w:line="360" w:lineRule="auto"/>
        <w:ind w:firstLineChars="200" w:firstLine="480"/>
        <w:rPr>
          <w:bCs/>
          <w:sz w:val="24"/>
        </w:rPr>
      </w:pPr>
      <w:bookmarkStart w:id="211" w:name="_Toc57530246"/>
      <w:bookmarkStart w:id="212" w:name="_Toc15641223"/>
      <w:bookmarkStart w:id="213" w:name="_Toc79392587"/>
      <w:r>
        <w:rPr>
          <w:bCs/>
          <w:sz w:val="24"/>
        </w:rPr>
        <w:t>四、基金份额持有人出席会议的方式</w:t>
      </w:r>
      <w:bookmarkEnd w:id="211"/>
      <w:bookmarkEnd w:id="212"/>
      <w:bookmarkEnd w:id="213"/>
    </w:p>
    <w:p w14:paraId="0D165C9A" w14:textId="77777777" w:rsidR="00474473" w:rsidRDefault="00AB74B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或法律法规、中国证监会允许的其他方式</w:t>
      </w:r>
      <w:r>
        <w:rPr>
          <w:bCs/>
          <w:sz w:val="24"/>
        </w:rPr>
        <w:t>召开，会议的召开方式由会议召集人确定。</w:t>
      </w:r>
    </w:p>
    <w:p w14:paraId="56D41A0A" w14:textId="77777777" w:rsidR="00474473" w:rsidRDefault="00AB74B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5F1084C" w14:textId="77777777" w:rsidR="00474473" w:rsidRDefault="00AB74B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D5FCF9E" w14:textId="77777777" w:rsidR="00474473" w:rsidRDefault="00AB74B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p>
    <w:p w14:paraId="581C33B2" w14:textId="77777777" w:rsidR="00474473" w:rsidRDefault="00AB74B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在表决截至日以前送达至召集人指定的地址。通讯开会应以书面方式</w:t>
      </w:r>
      <w:r>
        <w:rPr>
          <w:rFonts w:hint="eastAsia"/>
          <w:bCs/>
          <w:sz w:val="24"/>
        </w:rPr>
        <w:t>或大会公告载明的其他方式</w:t>
      </w:r>
      <w:r>
        <w:rPr>
          <w:bCs/>
          <w:sz w:val="24"/>
        </w:rPr>
        <w:t>进行表决。</w:t>
      </w:r>
    </w:p>
    <w:p w14:paraId="577D7F19" w14:textId="77777777" w:rsidR="00474473" w:rsidRDefault="00AB74B1">
      <w:pPr>
        <w:spacing w:line="360" w:lineRule="auto"/>
        <w:ind w:firstLineChars="200" w:firstLine="480"/>
        <w:rPr>
          <w:bCs/>
          <w:sz w:val="24"/>
        </w:rPr>
      </w:pPr>
      <w:r>
        <w:rPr>
          <w:bCs/>
          <w:sz w:val="24"/>
        </w:rPr>
        <w:t>在同时符合以下条件时，通讯开会的方式视为有效：</w:t>
      </w:r>
    </w:p>
    <w:p w14:paraId="20036430" w14:textId="77777777" w:rsidR="00474473" w:rsidRDefault="00AB74B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E617788" w14:textId="77777777" w:rsidR="00474473" w:rsidRDefault="00AB74B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6970397" w14:textId="77777777" w:rsidR="00474473" w:rsidRDefault="00AB74B1">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w:t>
      </w:r>
      <w:r>
        <w:rPr>
          <w:rFonts w:hint="eastAsia"/>
          <w:bCs/>
          <w:sz w:val="24"/>
        </w:rPr>
        <w:lastRenderedPageBreak/>
        <w:t>一</w:t>
      </w:r>
      <w:r>
        <w:rPr>
          <w:bCs/>
          <w:sz w:val="24"/>
        </w:rPr>
        <w:t>）；</w:t>
      </w:r>
    </w:p>
    <w:p w14:paraId="5557D4F8" w14:textId="77777777" w:rsidR="00474473" w:rsidRDefault="00AB74B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57DDF583" w14:textId="77777777" w:rsidR="00474473" w:rsidRDefault="00AB74B1">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227FB2B" w14:textId="77777777" w:rsidR="00474473" w:rsidRDefault="00AB74B1">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7E73AA99" w14:textId="77777777" w:rsidR="00474473" w:rsidRDefault="00AB74B1">
      <w:pPr>
        <w:spacing w:line="360" w:lineRule="auto"/>
        <w:ind w:firstLineChars="200" w:firstLine="480"/>
        <w:rPr>
          <w:bCs/>
          <w:sz w:val="24"/>
        </w:rPr>
      </w:pPr>
      <w:r>
        <w:rPr>
          <w:rFonts w:hint="eastAsia"/>
          <w:bCs/>
          <w:sz w:val="24"/>
        </w:rPr>
        <w:t>5</w:t>
      </w:r>
      <w:r>
        <w:rPr>
          <w:rFonts w:hint="eastAsia"/>
          <w:bCs/>
          <w:sz w:val="24"/>
        </w:rPr>
        <w:t>、重新召集基金份额持有人大会的条件</w:t>
      </w:r>
    </w:p>
    <w:p w14:paraId="2BAFF356" w14:textId="77777777" w:rsidR="00474473" w:rsidRDefault="00AB74B1">
      <w:pPr>
        <w:spacing w:line="360" w:lineRule="auto"/>
        <w:ind w:firstLineChars="200" w:firstLine="480"/>
        <w:rPr>
          <w:bCs/>
          <w:sz w:val="24"/>
        </w:rPr>
      </w:pPr>
      <w:r>
        <w:rPr>
          <w:rFonts w:hint="eastAsia"/>
          <w:bCs/>
          <w:sz w:val="24"/>
        </w:rPr>
        <w:t>参加基金份额持有人大会的基金份额持有人持有的有效基金份额低于第</w:t>
      </w:r>
      <w:r>
        <w:rPr>
          <w:rFonts w:hint="eastAsia"/>
          <w:bCs/>
          <w:sz w:val="24"/>
        </w:rPr>
        <w:t>1</w:t>
      </w:r>
      <w:r>
        <w:rPr>
          <w:rFonts w:hint="eastAsia"/>
          <w:bCs/>
          <w:sz w:val="24"/>
        </w:rPr>
        <w:t>条第（</w:t>
      </w:r>
      <w:r>
        <w:rPr>
          <w:rFonts w:hint="eastAsia"/>
          <w:bCs/>
          <w:sz w:val="24"/>
        </w:rPr>
        <w:t>2</w:t>
      </w:r>
      <w:r>
        <w:rPr>
          <w:rFonts w:hint="eastAsia"/>
          <w:bCs/>
          <w:sz w:val="24"/>
        </w:rPr>
        <w:t>）款、第</w:t>
      </w:r>
      <w:r>
        <w:rPr>
          <w:rFonts w:hint="eastAsia"/>
          <w:bCs/>
          <w:sz w:val="24"/>
        </w:rPr>
        <w:t>2</w:t>
      </w:r>
      <w:r>
        <w:rPr>
          <w:rFonts w:hint="eastAsia"/>
          <w:bCs/>
          <w:sz w:val="24"/>
        </w:rPr>
        <w:t>条第（</w:t>
      </w:r>
      <w:r>
        <w:rPr>
          <w:rFonts w:hint="eastAsia"/>
          <w:bCs/>
          <w:sz w:val="24"/>
        </w:rPr>
        <w:t>3</w:t>
      </w:r>
      <w:r>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14:paraId="0525B61D" w14:textId="77777777" w:rsidR="00474473" w:rsidRDefault="00AB74B1">
      <w:pPr>
        <w:spacing w:line="360" w:lineRule="auto"/>
        <w:ind w:firstLineChars="200" w:firstLine="480"/>
        <w:rPr>
          <w:bCs/>
          <w:sz w:val="24"/>
        </w:rPr>
      </w:pPr>
      <w:bookmarkStart w:id="214" w:name="_Toc15641224"/>
      <w:bookmarkStart w:id="215" w:name="_Toc57530247"/>
      <w:bookmarkStart w:id="216" w:name="_Toc79392588"/>
      <w:r>
        <w:rPr>
          <w:bCs/>
          <w:sz w:val="24"/>
        </w:rPr>
        <w:t>五、议事内容与程序</w:t>
      </w:r>
      <w:bookmarkEnd w:id="214"/>
      <w:bookmarkEnd w:id="215"/>
      <w:bookmarkEnd w:id="216"/>
    </w:p>
    <w:p w14:paraId="1B7D8DC5" w14:textId="77777777" w:rsidR="00474473" w:rsidRDefault="00AB74B1">
      <w:pPr>
        <w:spacing w:line="360" w:lineRule="auto"/>
        <w:ind w:firstLineChars="200" w:firstLine="480"/>
        <w:rPr>
          <w:bCs/>
          <w:sz w:val="24"/>
        </w:rPr>
      </w:pPr>
      <w:r>
        <w:rPr>
          <w:bCs/>
          <w:sz w:val="24"/>
        </w:rPr>
        <w:t>1</w:t>
      </w:r>
      <w:r>
        <w:rPr>
          <w:bCs/>
          <w:sz w:val="24"/>
        </w:rPr>
        <w:t>、议事内容及提案权</w:t>
      </w:r>
    </w:p>
    <w:p w14:paraId="555E58C8" w14:textId="77777777" w:rsidR="00474473" w:rsidRDefault="00AB74B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315BC6D" w14:textId="77777777" w:rsidR="00474473" w:rsidRDefault="00AB74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76A4243" w14:textId="77777777" w:rsidR="00474473" w:rsidRDefault="00AB74B1">
      <w:pPr>
        <w:spacing w:line="360" w:lineRule="auto"/>
        <w:ind w:firstLineChars="200" w:firstLine="480"/>
        <w:rPr>
          <w:bCs/>
          <w:sz w:val="24"/>
        </w:rPr>
      </w:pPr>
      <w:r>
        <w:rPr>
          <w:bCs/>
          <w:sz w:val="24"/>
        </w:rPr>
        <w:t>基金份额持有人大会不得对未事先公告的议事内容进行表决。</w:t>
      </w:r>
    </w:p>
    <w:p w14:paraId="2BA07F72" w14:textId="77777777" w:rsidR="00474473" w:rsidRDefault="00AB74B1">
      <w:pPr>
        <w:spacing w:line="360" w:lineRule="auto"/>
        <w:ind w:firstLineChars="200" w:firstLine="480"/>
        <w:rPr>
          <w:bCs/>
          <w:sz w:val="24"/>
        </w:rPr>
      </w:pPr>
      <w:r>
        <w:rPr>
          <w:bCs/>
          <w:sz w:val="24"/>
        </w:rPr>
        <w:t>2</w:t>
      </w:r>
      <w:r>
        <w:rPr>
          <w:bCs/>
          <w:sz w:val="24"/>
        </w:rPr>
        <w:t>、议事程序</w:t>
      </w:r>
    </w:p>
    <w:p w14:paraId="5024A82C" w14:textId="77777777" w:rsidR="00474473" w:rsidRDefault="00AB74B1">
      <w:pPr>
        <w:spacing w:line="360" w:lineRule="auto"/>
        <w:ind w:firstLineChars="200" w:firstLine="480"/>
        <w:rPr>
          <w:bCs/>
          <w:sz w:val="24"/>
        </w:rPr>
      </w:pPr>
      <w:r>
        <w:rPr>
          <w:bCs/>
          <w:sz w:val="24"/>
        </w:rPr>
        <w:t>（</w:t>
      </w:r>
      <w:r>
        <w:rPr>
          <w:bCs/>
          <w:sz w:val="24"/>
        </w:rPr>
        <w:t>1</w:t>
      </w:r>
      <w:r>
        <w:rPr>
          <w:bCs/>
          <w:sz w:val="24"/>
        </w:rPr>
        <w:t>）现场开会</w:t>
      </w:r>
    </w:p>
    <w:p w14:paraId="2A5165D5" w14:textId="77777777" w:rsidR="00474473" w:rsidRDefault="00AB74B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2E14BAC" w14:textId="77777777" w:rsidR="00474473" w:rsidRDefault="00AB74B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7208DB1" w14:textId="77777777" w:rsidR="00474473" w:rsidRDefault="00AB74B1">
      <w:pPr>
        <w:spacing w:line="360" w:lineRule="auto"/>
        <w:ind w:firstLineChars="200" w:firstLine="480"/>
        <w:rPr>
          <w:bCs/>
          <w:sz w:val="24"/>
        </w:rPr>
      </w:pPr>
      <w:r>
        <w:rPr>
          <w:bCs/>
          <w:sz w:val="24"/>
        </w:rPr>
        <w:t>（</w:t>
      </w:r>
      <w:r>
        <w:rPr>
          <w:bCs/>
          <w:sz w:val="24"/>
        </w:rPr>
        <w:t>2</w:t>
      </w:r>
      <w:r>
        <w:rPr>
          <w:bCs/>
          <w:sz w:val="24"/>
        </w:rPr>
        <w:t>）通讯开会</w:t>
      </w:r>
    </w:p>
    <w:p w14:paraId="6F4AFEAE" w14:textId="77777777" w:rsidR="00474473" w:rsidRDefault="00AB74B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00C17E2" w14:textId="77777777" w:rsidR="00474473" w:rsidRDefault="00AB74B1">
      <w:pPr>
        <w:spacing w:line="360" w:lineRule="auto"/>
        <w:ind w:firstLineChars="200" w:firstLine="480"/>
        <w:rPr>
          <w:bCs/>
          <w:sz w:val="24"/>
        </w:rPr>
      </w:pPr>
      <w:bookmarkStart w:id="217" w:name="_Toc79392589"/>
      <w:bookmarkStart w:id="218" w:name="_Toc57530248"/>
      <w:bookmarkStart w:id="219" w:name="_Toc15641225"/>
      <w:r>
        <w:rPr>
          <w:bCs/>
          <w:sz w:val="24"/>
        </w:rPr>
        <w:t>六、表决</w:t>
      </w:r>
      <w:bookmarkEnd w:id="217"/>
      <w:bookmarkEnd w:id="218"/>
      <w:bookmarkEnd w:id="219"/>
    </w:p>
    <w:p w14:paraId="5D6A2F14" w14:textId="77777777" w:rsidR="00474473" w:rsidRDefault="00AB74B1">
      <w:pPr>
        <w:spacing w:line="360" w:lineRule="auto"/>
        <w:ind w:firstLineChars="200" w:firstLine="480"/>
        <w:rPr>
          <w:bCs/>
          <w:sz w:val="24"/>
        </w:rPr>
      </w:pPr>
      <w:r>
        <w:rPr>
          <w:bCs/>
          <w:sz w:val="24"/>
        </w:rPr>
        <w:t>基金份额持有人所持每份基金份额有一票表决权。</w:t>
      </w:r>
    </w:p>
    <w:p w14:paraId="25ED0B46" w14:textId="77777777" w:rsidR="00474473" w:rsidRDefault="00AB74B1">
      <w:pPr>
        <w:spacing w:line="360" w:lineRule="auto"/>
        <w:ind w:firstLineChars="200" w:firstLine="480"/>
        <w:rPr>
          <w:bCs/>
          <w:sz w:val="24"/>
        </w:rPr>
      </w:pPr>
      <w:r>
        <w:rPr>
          <w:bCs/>
          <w:sz w:val="24"/>
        </w:rPr>
        <w:t>基金份额持有人大会决议分为一般决议和特别决议：</w:t>
      </w:r>
    </w:p>
    <w:p w14:paraId="443C4442" w14:textId="77777777" w:rsidR="00474473" w:rsidRDefault="00AB74B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67FFB7C9" w14:textId="77777777" w:rsidR="00474473" w:rsidRDefault="00AB74B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）通过方可做出。转换基金运作方式、更换基金管理人或者基金托管人、终止《基金合同》、与其他基金合并</w:t>
      </w:r>
      <w:r>
        <w:rPr>
          <w:rFonts w:hint="eastAsia"/>
          <w:bCs/>
          <w:sz w:val="24"/>
        </w:rPr>
        <w:t>，</w:t>
      </w:r>
      <w:r>
        <w:rPr>
          <w:bCs/>
          <w:sz w:val="24"/>
        </w:rPr>
        <w:t>以特别决议通过方为有效。</w:t>
      </w:r>
    </w:p>
    <w:p w14:paraId="06655B2D" w14:textId="77777777" w:rsidR="00474473" w:rsidRDefault="00AB74B1">
      <w:pPr>
        <w:spacing w:line="360" w:lineRule="auto"/>
        <w:ind w:firstLineChars="200" w:firstLine="480"/>
        <w:rPr>
          <w:bCs/>
          <w:sz w:val="24"/>
        </w:rPr>
      </w:pPr>
      <w:r>
        <w:rPr>
          <w:bCs/>
          <w:sz w:val="24"/>
        </w:rPr>
        <w:t>基金份额持有人大会采取记名方式进行投票表决。</w:t>
      </w:r>
    </w:p>
    <w:p w14:paraId="2FD303D3" w14:textId="77777777" w:rsidR="00474473" w:rsidRDefault="00AB74B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62B4AFE" w14:textId="77777777" w:rsidR="00474473" w:rsidRDefault="00AB74B1">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67EDD338" w14:textId="77777777" w:rsidR="00474473" w:rsidRDefault="00AB74B1">
      <w:pPr>
        <w:spacing w:line="360" w:lineRule="auto"/>
        <w:ind w:firstLineChars="200" w:firstLine="480"/>
        <w:rPr>
          <w:bCs/>
          <w:sz w:val="24"/>
        </w:rPr>
      </w:pPr>
      <w:bookmarkStart w:id="220" w:name="_Toc57530249"/>
      <w:bookmarkStart w:id="221" w:name="_Toc79392590"/>
      <w:bookmarkStart w:id="222" w:name="_Toc15641226"/>
      <w:r>
        <w:rPr>
          <w:bCs/>
          <w:sz w:val="24"/>
        </w:rPr>
        <w:t>七、计票</w:t>
      </w:r>
      <w:bookmarkEnd w:id="220"/>
      <w:bookmarkEnd w:id="221"/>
      <w:bookmarkEnd w:id="222"/>
    </w:p>
    <w:p w14:paraId="498BC88E" w14:textId="77777777" w:rsidR="00474473" w:rsidRDefault="00AB74B1">
      <w:pPr>
        <w:spacing w:line="360" w:lineRule="auto"/>
        <w:ind w:firstLineChars="200" w:firstLine="480"/>
        <w:rPr>
          <w:bCs/>
          <w:sz w:val="24"/>
        </w:rPr>
      </w:pPr>
      <w:r>
        <w:rPr>
          <w:bCs/>
          <w:sz w:val="24"/>
        </w:rPr>
        <w:t>1</w:t>
      </w:r>
      <w:r>
        <w:rPr>
          <w:bCs/>
          <w:sz w:val="24"/>
        </w:rPr>
        <w:t>、现场开会</w:t>
      </w:r>
    </w:p>
    <w:p w14:paraId="618108F6" w14:textId="77777777" w:rsidR="00474473" w:rsidRDefault="00AB74B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AF9B528" w14:textId="77777777" w:rsidR="00474473" w:rsidRDefault="00AB74B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85B5ECB" w14:textId="77777777" w:rsidR="00474473" w:rsidRDefault="00AB74B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3327C944" w14:textId="77777777" w:rsidR="00474473" w:rsidRDefault="00AB74B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0752A27" w14:textId="77777777" w:rsidR="00474473" w:rsidRDefault="00AB74B1">
      <w:pPr>
        <w:spacing w:line="360" w:lineRule="auto"/>
        <w:ind w:firstLineChars="200" w:firstLine="480"/>
        <w:rPr>
          <w:bCs/>
          <w:sz w:val="24"/>
        </w:rPr>
      </w:pPr>
      <w:r>
        <w:rPr>
          <w:bCs/>
          <w:sz w:val="24"/>
        </w:rPr>
        <w:t>2</w:t>
      </w:r>
      <w:r>
        <w:rPr>
          <w:bCs/>
          <w:sz w:val="24"/>
        </w:rPr>
        <w:t>、通讯开会</w:t>
      </w:r>
    </w:p>
    <w:p w14:paraId="2B5C778B" w14:textId="77777777" w:rsidR="00474473" w:rsidRDefault="00AB74B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57530250"/>
      <w:bookmarkStart w:id="224" w:name="_Toc15641227"/>
      <w:bookmarkStart w:id="225" w:name="_Toc79392591"/>
      <w:r>
        <w:rPr>
          <w:bCs/>
          <w:sz w:val="24"/>
        </w:rPr>
        <w:t>。基金管理人或基金托管人拒派代表对书面表决意见的计票进行监督的，不影响计票和表决结果。</w:t>
      </w:r>
    </w:p>
    <w:p w14:paraId="76C9C753" w14:textId="77777777" w:rsidR="00474473" w:rsidRDefault="00AB74B1">
      <w:pPr>
        <w:spacing w:line="360" w:lineRule="auto"/>
        <w:ind w:firstLineChars="200" w:firstLine="480"/>
        <w:rPr>
          <w:bCs/>
          <w:sz w:val="24"/>
        </w:rPr>
      </w:pPr>
      <w:r>
        <w:rPr>
          <w:bCs/>
          <w:sz w:val="24"/>
        </w:rPr>
        <w:t>八、生效与公告</w:t>
      </w:r>
      <w:bookmarkEnd w:id="223"/>
      <w:bookmarkEnd w:id="224"/>
      <w:bookmarkEnd w:id="225"/>
    </w:p>
    <w:p w14:paraId="0FD494CA" w14:textId="77777777" w:rsidR="00474473" w:rsidRDefault="00AB74B1">
      <w:pPr>
        <w:spacing w:line="360" w:lineRule="auto"/>
        <w:ind w:firstLineChars="200" w:firstLine="480"/>
        <w:rPr>
          <w:bCs/>
          <w:sz w:val="24"/>
          <w:shd w:val="pct10" w:color="auto" w:fill="FFFFFF"/>
        </w:rPr>
      </w:pPr>
      <w:r>
        <w:rPr>
          <w:bCs/>
          <w:sz w:val="24"/>
        </w:rPr>
        <w:t>基金份额持有人大会的决议，召集人应当自通过之日起</w:t>
      </w:r>
      <w:r>
        <w:rPr>
          <w:rFonts w:hint="eastAsia"/>
          <w:bCs/>
          <w:sz w:val="24"/>
        </w:rPr>
        <w:t>5</w:t>
      </w:r>
      <w:r>
        <w:rPr>
          <w:bCs/>
          <w:sz w:val="24"/>
        </w:rPr>
        <w:t>日内报中国证监会备案。</w:t>
      </w:r>
    </w:p>
    <w:p w14:paraId="3EE9D8B4" w14:textId="77777777" w:rsidR="00474473" w:rsidRDefault="00AB74B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14C102BA" w14:textId="77777777" w:rsidR="00474473" w:rsidRDefault="00AB74B1">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指定媒介</w:t>
      </w:r>
      <w:r>
        <w:rPr>
          <w:bCs/>
          <w:sz w:val="24"/>
        </w:rPr>
        <w:t>上公告。</w:t>
      </w:r>
      <w:bookmarkStart w:id="226" w:name="_Hlt88820702"/>
      <w:bookmarkEnd w:id="226"/>
      <w:r>
        <w:rPr>
          <w:bCs/>
          <w:sz w:val="24"/>
        </w:rPr>
        <w:t>如果采用</w:t>
      </w:r>
      <w:r>
        <w:rPr>
          <w:bCs/>
          <w:sz w:val="24"/>
        </w:rPr>
        <w:lastRenderedPageBreak/>
        <w:t>通讯方式进行表决，在公告基金份额持有人大会决议时，必须将公证书全文、公证机构、公证员姓名等一同公告。</w:t>
      </w:r>
    </w:p>
    <w:p w14:paraId="1226A720" w14:textId="77777777" w:rsidR="00474473" w:rsidRDefault="00AB74B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8886D7E" w14:textId="77777777" w:rsidR="00474473" w:rsidRDefault="00AB74B1">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7C65F70E" w14:textId="77777777" w:rsidR="00474473" w:rsidRDefault="00474473">
      <w:pPr>
        <w:spacing w:line="360" w:lineRule="auto"/>
        <w:ind w:firstLineChars="200" w:firstLine="480"/>
        <w:rPr>
          <w:bCs/>
          <w:sz w:val="24"/>
        </w:rPr>
      </w:pPr>
    </w:p>
    <w:p w14:paraId="626ECE52" w14:textId="77777777" w:rsidR="00474473" w:rsidRDefault="00474473">
      <w:pPr>
        <w:pStyle w:val="1"/>
        <w:ind w:firstLineChars="200" w:firstLine="480"/>
        <w:jc w:val="left"/>
        <w:rPr>
          <w:rFonts w:ascii="Times New Roman"/>
          <w:b w:val="0"/>
          <w:bCs/>
          <w:color w:val="auto"/>
        </w:rPr>
      </w:pPr>
      <w:bookmarkStart w:id="227" w:name="_Toc1745"/>
      <w:bookmarkStart w:id="228" w:name="_Toc3963"/>
    </w:p>
    <w:p w14:paraId="499AEFF8" w14:textId="77777777" w:rsidR="00474473" w:rsidRDefault="00AB74B1">
      <w:pPr>
        <w:pStyle w:val="1"/>
        <w:jc w:val="center"/>
        <w:rPr>
          <w:rFonts w:ascii="Times New Roman"/>
          <w:color w:val="auto"/>
        </w:rPr>
      </w:pPr>
      <w:r>
        <w:rPr>
          <w:rFonts w:ascii="Times New Roman"/>
          <w:b w:val="0"/>
          <w:bCs/>
          <w:color w:val="auto"/>
        </w:rPr>
        <w:br w:type="page"/>
      </w:r>
      <w:bookmarkStart w:id="229" w:name="_Toc123112237"/>
      <w:bookmarkStart w:id="230" w:name="_Toc18206"/>
      <w:bookmarkStart w:id="231" w:name="_Toc10398"/>
      <w:bookmarkStart w:id="232" w:name="_Toc31821"/>
      <w:bookmarkStart w:id="233" w:name="_Toc21735"/>
      <w:bookmarkStart w:id="234" w:name="_Toc25830"/>
      <w:bookmarkStart w:id="235" w:name="_Toc123051455"/>
      <w:bookmarkStart w:id="236" w:name="_Toc98560355"/>
      <w:bookmarkStart w:id="237" w:name="_Toc123102456"/>
      <w:bookmarkStart w:id="238" w:name="_Toc27028"/>
      <w:bookmarkStart w:id="239" w:name="_Toc402943043"/>
      <w:bookmarkStart w:id="240" w:name="_Toc16164"/>
      <w:bookmarkStart w:id="241" w:name="_Toc141703889"/>
      <w:bookmarkStart w:id="242" w:name="_Toc3572"/>
      <w:bookmarkStart w:id="243" w:name="_Toc3080"/>
      <w:bookmarkStart w:id="244" w:name="_Toc725"/>
      <w:bookmarkStart w:id="245" w:name="_Toc139991739"/>
      <w:bookmarkStart w:id="246" w:name="_Toc2695"/>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F889826" w14:textId="77777777" w:rsidR="00474473" w:rsidRDefault="00474473">
      <w:pPr>
        <w:autoSpaceDE w:val="0"/>
        <w:autoSpaceDN w:val="0"/>
        <w:spacing w:line="360" w:lineRule="auto"/>
        <w:textAlignment w:val="bottom"/>
        <w:rPr>
          <w:bCs/>
          <w:sz w:val="24"/>
        </w:rPr>
      </w:pPr>
      <w:bookmarkStart w:id="247" w:name="_Toc15118245"/>
      <w:bookmarkStart w:id="248" w:name="_Toc79392593"/>
      <w:bookmarkStart w:id="249" w:name="_Toc57530252"/>
    </w:p>
    <w:p w14:paraId="19FA4830" w14:textId="77777777" w:rsidR="00474473" w:rsidRDefault="00AB74B1">
      <w:pPr>
        <w:spacing w:line="360" w:lineRule="auto"/>
        <w:ind w:firstLineChars="200" w:firstLine="480"/>
        <w:rPr>
          <w:bCs/>
          <w:sz w:val="24"/>
        </w:rPr>
      </w:pPr>
      <w:r>
        <w:rPr>
          <w:bCs/>
          <w:sz w:val="24"/>
        </w:rPr>
        <w:t>一、基金管理人和基金托管人职责终止的情形</w:t>
      </w:r>
      <w:bookmarkEnd w:id="247"/>
      <w:bookmarkEnd w:id="248"/>
      <w:bookmarkEnd w:id="249"/>
    </w:p>
    <w:p w14:paraId="6104E2FF" w14:textId="77777777" w:rsidR="00474473" w:rsidRDefault="00AB74B1">
      <w:pPr>
        <w:spacing w:line="360" w:lineRule="auto"/>
        <w:ind w:firstLineChars="200" w:firstLine="480"/>
        <w:rPr>
          <w:bCs/>
          <w:sz w:val="24"/>
        </w:rPr>
      </w:pPr>
      <w:bookmarkStart w:id="250" w:name="_Toc22005971"/>
      <w:r>
        <w:rPr>
          <w:bCs/>
          <w:sz w:val="24"/>
        </w:rPr>
        <w:t>（一）</w:t>
      </w:r>
      <w:r>
        <w:rPr>
          <w:bCs/>
          <w:sz w:val="24"/>
        </w:rPr>
        <w:tab/>
      </w:r>
      <w:r>
        <w:rPr>
          <w:bCs/>
          <w:sz w:val="24"/>
        </w:rPr>
        <w:t>基金管理人职责终止的情形</w:t>
      </w:r>
      <w:bookmarkEnd w:id="250"/>
    </w:p>
    <w:p w14:paraId="768635ED" w14:textId="77777777" w:rsidR="00474473" w:rsidRDefault="00AB74B1">
      <w:pPr>
        <w:spacing w:line="360" w:lineRule="auto"/>
        <w:ind w:firstLineChars="200" w:firstLine="480"/>
        <w:rPr>
          <w:bCs/>
          <w:sz w:val="24"/>
        </w:rPr>
      </w:pPr>
      <w:r>
        <w:rPr>
          <w:bCs/>
          <w:sz w:val="24"/>
        </w:rPr>
        <w:t>有下列情形之一的，基金管理人职责终止：</w:t>
      </w:r>
    </w:p>
    <w:p w14:paraId="6D785124" w14:textId="77777777" w:rsidR="00474473" w:rsidRDefault="00AB74B1">
      <w:pPr>
        <w:spacing w:line="360" w:lineRule="auto"/>
        <w:ind w:firstLineChars="200" w:firstLine="480"/>
        <w:rPr>
          <w:bCs/>
          <w:sz w:val="24"/>
        </w:rPr>
      </w:pPr>
      <w:r>
        <w:rPr>
          <w:bCs/>
          <w:sz w:val="24"/>
        </w:rPr>
        <w:t>1</w:t>
      </w:r>
      <w:r>
        <w:rPr>
          <w:bCs/>
          <w:sz w:val="24"/>
        </w:rPr>
        <w:t>、被依法取消基金管理资格；</w:t>
      </w:r>
    </w:p>
    <w:p w14:paraId="34584FBD" w14:textId="77777777" w:rsidR="00474473" w:rsidRDefault="00AB74B1">
      <w:pPr>
        <w:spacing w:line="360" w:lineRule="auto"/>
        <w:ind w:firstLineChars="200" w:firstLine="480"/>
        <w:rPr>
          <w:bCs/>
          <w:sz w:val="24"/>
        </w:rPr>
      </w:pPr>
      <w:r>
        <w:rPr>
          <w:bCs/>
          <w:sz w:val="24"/>
        </w:rPr>
        <w:t>2</w:t>
      </w:r>
      <w:r>
        <w:rPr>
          <w:bCs/>
          <w:sz w:val="24"/>
        </w:rPr>
        <w:t>、被基金份额持有人大会解任；</w:t>
      </w:r>
    </w:p>
    <w:p w14:paraId="11666A84" w14:textId="77777777" w:rsidR="00474473" w:rsidRDefault="00AB74B1">
      <w:pPr>
        <w:spacing w:line="360" w:lineRule="auto"/>
        <w:ind w:firstLineChars="200" w:firstLine="480"/>
        <w:rPr>
          <w:bCs/>
          <w:sz w:val="24"/>
        </w:rPr>
      </w:pPr>
      <w:r>
        <w:rPr>
          <w:bCs/>
          <w:sz w:val="24"/>
        </w:rPr>
        <w:t>3</w:t>
      </w:r>
      <w:r>
        <w:rPr>
          <w:bCs/>
          <w:sz w:val="24"/>
        </w:rPr>
        <w:t>、依法解散、被依法撤销或被依法宣告破产；</w:t>
      </w:r>
    </w:p>
    <w:p w14:paraId="4A0EF1B6" w14:textId="77777777" w:rsidR="00474473" w:rsidRDefault="00AB74B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013115C" w14:textId="77777777" w:rsidR="00474473" w:rsidRDefault="00AB74B1">
      <w:pPr>
        <w:spacing w:line="360" w:lineRule="auto"/>
        <w:ind w:firstLineChars="200" w:firstLine="480"/>
        <w:rPr>
          <w:bCs/>
          <w:sz w:val="24"/>
        </w:rPr>
      </w:pPr>
      <w:bookmarkStart w:id="251" w:name="_Toc22005972"/>
      <w:r>
        <w:rPr>
          <w:bCs/>
          <w:sz w:val="24"/>
        </w:rPr>
        <w:t>（二）</w:t>
      </w:r>
      <w:r>
        <w:rPr>
          <w:bCs/>
          <w:sz w:val="24"/>
        </w:rPr>
        <w:tab/>
      </w:r>
      <w:r>
        <w:rPr>
          <w:bCs/>
          <w:sz w:val="24"/>
        </w:rPr>
        <w:t>基金托管人职责终止的情形</w:t>
      </w:r>
      <w:bookmarkEnd w:id="251"/>
    </w:p>
    <w:p w14:paraId="59F72D81" w14:textId="77777777" w:rsidR="00474473" w:rsidRDefault="00AB74B1">
      <w:pPr>
        <w:spacing w:line="360" w:lineRule="auto"/>
        <w:ind w:firstLineChars="200" w:firstLine="480"/>
        <w:rPr>
          <w:bCs/>
          <w:sz w:val="24"/>
        </w:rPr>
      </w:pPr>
      <w:r>
        <w:rPr>
          <w:bCs/>
          <w:sz w:val="24"/>
        </w:rPr>
        <w:t>有下列情形之一的，基金托管人职责终止：</w:t>
      </w:r>
    </w:p>
    <w:p w14:paraId="326801F0" w14:textId="77777777" w:rsidR="00474473" w:rsidRDefault="00AB74B1">
      <w:pPr>
        <w:spacing w:line="360" w:lineRule="auto"/>
        <w:ind w:firstLineChars="200" w:firstLine="480"/>
        <w:rPr>
          <w:bCs/>
          <w:sz w:val="24"/>
        </w:rPr>
      </w:pPr>
      <w:r>
        <w:rPr>
          <w:bCs/>
          <w:sz w:val="24"/>
        </w:rPr>
        <w:t>1</w:t>
      </w:r>
      <w:r>
        <w:rPr>
          <w:bCs/>
          <w:sz w:val="24"/>
        </w:rPr>
        <w:t>、被依法取消基金托管资格；</w:t>
      </w:r>
    </w:p>
    <w:p w14:paraId="2D6A63FC" w14:textId="77777777" w:rsidR="00474473" w:rsidRDefault="00AB74B1">
      <w:pPr>
        <w:spacing w:line="360" w:lineRule="auto"/>
        <w:ind w:firstLineChars="200" w:firstLine="480"/>
        <w:rPr>
          <w:bCs/>
          <w:sz w:val="24"/>
        </w:rPr>
      </w:pPr>
      <w:r>
        <w:rPr>
          <w:bCs/>
          <w:sz w:val="24"/>
        </w:rPr>
        <w:t>2</w:t>
      </w:r>
      <w:r>
        <w:rPr>
          <w:bCs/>
          <w:sz w:val="24"/>
        </w:rPr>
        <w:t>、被基金份额持有人大会解任；</w:t>
      </w:r>
    </w:p>
    <w:p w14:paraId="46464FC1" w14:textId="77777777" w:rsidR="00474473" w:rsidRDefault="00AB74B1">
      <w:pPr>
        <w:spacing w:line="360" w:lineRule="auto"/>
        <w:ind w:firstLineChars="200" w:firstLine="480"/>
        <w:rPr>
          <w:bCs/>
          <w:sz w:val="24"/>
        </w:rPr>
      </w:pPr>
      <w:r>
        <w:rPr>
          <w:bCs/>
          <w:sz w:val="24"/>
        </w:rPr>
        <w:t>3</w:t>
      </w:r>
      <w:r>
        <w:rPr>
          <w:bCs/>
          <w:sz w:val="24"/>
        </w:rPr>
        <w:t>、依法解散、被依法撤销或被依法宣告破产；</w:t>
      </w:r>
    </w:p>
    <w:p w14:paraId="2F750D12" w14:textId="77777777" w:rsidR="00474473" w:rsidRDefault="00AB74B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69E7DF0" w14:textId="77777777" w:rsidR="00474473" w:rsidRDefault="00AB74B1">
      <w:pPr>
        <w:spacing w:line="360" w:lineRule="auto"/>
        <w:ind w:firstLineChars="200" w:firstLine="480"/>
        <w:rPr>
          <w:bCs/>
          <w:sz w:val="24"/>
        </w:rPr>
      </w:pPr>
      <w:bookmarkStart w:id="252" w:name="_Toc79392594"/>
      <w:bookmarkStart w:id="253" w:name="_Toc15118246"/>
      <w:bookmarkStart w:id="254" w:name="_Toc57530253"/>
      <w:r>
        <w:rPr>
          <w:bCs/>
          <w:sz w:val="24"/>
        </w:rPr>
        <w:t>二、基金管理人和基金托管人的更换程序</w:t>
      </w:r>
      <w:bookmarkEnd w:id="252"/>
      <w:bookmarkEnd w:id="253"/>
      <w:bookmarkEnd w:id="254"/>
    </w:p>
    <w:p w14:paraId="7980859C" w14:textId="77777777" w:rsidR="00474473" w:rsidRDefault="00AB74B1">
      <w:pPr>
        <w:spacing w:line="360" w:lineRule="auto"/>
        <w:ind w:firstLineChars="200" w:firstLine="480"/>
        <w:rPr>
          <w:bCs/>
          <w:sz w:val="24"/>
        </w:rPr>
      </w:pPr>
      <w:bookmarkStart w:id="255" w:name="_Toc22005974"/>
      <w:r>
        <w:rPr>
          <w:bCs/>
          <w:sz w:val="24"/>
        </w:rPr>
        <w:t>（一）</w:t>
      </w:r>
      <w:r>
        <w:rPr>
          <w:bCs/>
          <w:sz w:val="24"/>
        </w:rPr>
        <w:tab/>
      </w:r>
      <w:r>
        <w:rPr>
          <w:bCs/>
          <w:sz w:val="24"/>
        </w:rPr>
        <w:t>基金管理人的更换程序</w:t>
      </w:r>
      <w:bookmarkEnd w:id="255"/>
    </w:p>
    <w:p w14:paraId="1CCC94E8" w14:textId="77777777" w:rsidR="00474473" w:rsidRDefault="00AB74B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6465679" w14:textId="77777777" w:rsidR="00474473" w:rsidRDefault="00AB74B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 xml:space="preserve"> </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743D1CE4" w14:textId="77777777" w:rsidR="00474473" w:rsidRDefault="00AB74B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3B7E642" w14:textId="77777777" w:rsidR="00474473" w:rsidRDefault="00AB74B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报</w:t>
      </w:r>
      <w:r>
        <w:rPr>
          <w:bCs/>
          <w:sz w:val="24"/>
        </w:rPr>
        <w:t>中国证监会</w:t>
      </w:r>
      <w:r>
        <w:rPr>
          <w:rFonts w:hint="eastAsia"/>
          <w:bCs/>
          <w:sz w:val="24"/>
        </w:rPr>
        <w:t>备案</w:t>
      </w:r>
      <w:r>
        <w:rPr>
          <w:bCs/>
          <w:sz w:val="24"/>
        </w:rPr>
        <w:t>；</w:t>
      </w:r>
    </w:p>
    <w:p w14:paraId="7FD617D0" w14:textId="77777777" w:rsidR="00474473" w:rsidRDefault="00AB74B1">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rFonts w:hint="eastAsia"/>
          <w:bCs/>
          <w:sz w:val="24"/>
        </w:rPr>
        <w:t>按规定</w:t>
      </w:r>
      <w:r>
        <w:rPr>
          <w:bCs/>
          <w:sz w:val="24"/>
        </w:rPr>
        <w:t>在</w:t>
      </w:r>
      <w:r>
        <w:rPr>
          <w:rFonts w:hint="eastAsia"/>
          <w:bCs/>
          <w:sz w:val="24"/>
        </w:rPr>
        <w:t>指定媒介</w:t>
      </w:r>
      <w:r>
        <w:rPr>
          <w:bCs/>
          <w:sz w:val="24"/>
        </w:rPr>
        <w:t>公告</w:t>
      </w:r>
      <w:r>
        <w:rPr>
          <w:rFonts w:hint="eastAsia"/>
          <w:bCs/>
          <w:sz w:val="24"/>
        </w:rPr>
        <w:t>；</w:t>
      </w:r>
    </w:p>
    <w:p w14:paraId="0F063752" w14:textId="77777777" w:rsidR="00474473" w:rsidRDefault="00AB74B1">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时基金管理人或新任基金管理人应及时接收。新任基金管理人应与基金托管人核对基金资产总值；</w:t>
      </w:r>
    </w:p>
    <w:p w14:paraId="2B32EF08" w14:textId="77777777" w:rsidR="00474473" w:rsidRDefault="00AB74B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1273B9E2" w14:textId="77777777" w:rsidR="00474473" w:rsidRDefault="00AB74B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2F18168B" w14:textId="77777777" w:rsidR="00474473" w:rsidRDefault="00AB74B1">
      <w:pPr>
        <w:spacing w:line="360" w:lineRule="auto"/>
        <w:ind w:firstLineChars="200" w:firstLine="480"/>
        <w:rPr>
          <w:bCs/>
          <w:sz w:val="24"/>
        </w:rPr>
      </w:pPr>
      <w:bookmarkStart w:id="256" w:name="_Toc22005975"/>
      <w:r>
        <w:rPr>
          <w:bCs/>
          <w:sz w:val="24"/>
        </w:rPr>
        <w:t>（二）</w:t>
      </w:r>
      <w:r>
        <w:rPr>
          <w:bCs/>
          <w:sz w:val="24"/>
        </w:rPr>
        <w:tab/>
      </w:r>
      <w:r>
        <w:rPr>
          <w:bCs/>
          <w:sz w:val="24"/>
        </w:rPr>
        <w:t>基金托管人的更换程序</w:t>
      </w:r>
      <w:bookmarkEnd w:id="256"/>
    </w:p>
    <w:p w14:paraId="7329A290" w14:textId="77777777" w:rsidR="00474473" w:rsidRDefault="00AB74B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24206B3" w14:textId="77777777" w:rsidR="00474473" w:rsidRDefault="00AB74B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278B66DF" w14:textId="77777777" w:rsidR="00474473" w:rsidRDefault="00AB74B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470CE135" w14:textId="77777777" w:rsidR="00474473" w:rsidRDefault="00AB74B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报</w:t>
      </w:r>
      <w:r>
        <w:rPr>
          <w:bCs/>
          <w:sz w:val="24"/>
        </w:rPr>
        <w:t>中国证监会</w:t>
      </w:r>
      <w:r>
        <w:rPr>
          <w:rFonts w:hint="eastAsia"/>
          <w:bCs/>
          <w:sz w:val="24"/>
        </w:rPr>
        <w:t>备案</w:t>
      </w:r>
      <w:r>
        <w:rPr>
          <w:bCs/>
          <w:sz w:val="24"/>
        </w:rPr>
        <w:t>；</w:t>
      </w:r>
    </w:p>
    <w:p w14:paraId="335D668A" w14:textId="77777777" w:rsidR="00474473" w:rsidRDefault="00AB74B1">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按规定</w:t>
      </w:r>
      <w:r>
        <w:rPr>
          <w:bCs/>
          <w:sz w:val="24"/>
        </w:rPr>
        <w:t>在</w:t>
      </w:r>
      <w:r>
        <w:rPr>
          <w:rFonts w:hint="eastAsia"/>
          <w:bCs/>
          <w:sz w:val="24"/>
        </w:rPr>
        <w:t>指定媒介</w:t>
      </w:r>
      <w:r>
        <w:rPr>
          <w:bCs/>
          <w:sz w:val="24"/>
        </w:rPr>
        <w:t>公告</w:t>
      </w:r>
      <w:r>
        <w:rPr>
          <w:rFonts w:hint="eastAsia"/>
          <w:bCs/>
          <w:sz w:val="24"/>
        </w:rPr>
        <w:t>；</w:t>
      </w:r>
    </w:p>
    <w:p w14:paraId="41E29126" w14:textId="77777777" w:rsidR="00474473" w:rsidRDefault="00AB74B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bCs/>
          <w:sz w:val="24"/>
        </w:rPr>
        <w:t xml:space="preserve"> </w:t>
      </w:r>
    </w:p>
    <w:p w14:paraId="7C488943" w14:textId="77777777" w:rsidR="00474473" w:rsidRDefault="00AB74B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7DA52A0C" w14:textId="77777777" w:rsidR="00474473" w:rsidRDefault="00AB74B1">
      <w:pPr>
        <w:spacing w:line="360" w:lineRule="auto"/>
        <w:ind w:firstLineChars="200" w:firstLine="480"/>
        <w:rPr>
          <w:bCs/>
          <w:sz w:val="24"/>
        </w:rPr>
      </w:pPr>
      <w:bookmarkStart w:id="257" w:name="_Toc1357"/>
      <w:r>
        <w:rPr>
          <w:bCs/>
          <w:sz w:val="24"/>
        </w:rPr>
        <w:t>（三）基金管理人与基金托管人同时更换的条件和程序。</w:t>
      </w:r>
      <w:bookmarkEnd w:id="257"/>
    </w:p>
    <w:p w14:paraId="7A49AC5B" w14:textId="77777777" w:rsidR="00474473" w:rsidRDefault="00AB74B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5FED887"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09ABA929" w14:textId="77777777" w:rsidR="00474473" w:rsidRDefault="00AB74B1">
      <w:pPr>
        <w:spacing w:line="360" w:lineRule="auto"/>
        <w:ind w:firstLineChars="200" w:firstLine="480"/>
        <w:rPr>
          <w:bCs/>
          <w:sz w:val="24"/>
        </w:rPr>
      </w:pPr>
      <w:r>
        <w:rPr>
          <w:bCs/>
          <w:sz w:val="24"/>
        </w:rPr>
        <w:lastRenderedPageBreak/>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按规定</w:t>
      </w:r>
      <w:r>
        <w:rPr>
          <w:bCs/>
          <w:sz w:val="24"/>
        </w:rPr>
        <w:t>在指定媒介上联合公告。</w:t>
      </w:r>
    </w:p>
    <w:p w14:paraId="65A6D915" w14:textId="77777777" w:rsidR="00474473" w:rsidRDefault="00AB74B1">
      <w:pPr>
        <w:spacing w:line="360" w:lineRule="auto"/>
        <w:ind w:firstLineChars="200" w:firstLine="480"/>
        <w:rPr>
          <w:bCs/>
          <w:sz w:val="24"/>
        </w:rPr>
      </w:pPr>
      <w:r>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12DFDE9" w14:textId="77777777" w:rsidR="00474473" w:rsidRDefault="00474473">
      <w:pPr>
        <w:spacing w:line="360" w:lineRule="auto"/>
        <w:ind w:firstLineChars="200" w:firstLine="480"/>
        <w:rPr>
          <w:bCs/>
          <w:sz w:val="24"/>
        </w:rPr>
      </w:pPr>
    </w:p>
    <w:p w14:paraId="2AF2AFEC" w14:textId="77777777" w:rsidR="00474473" w:rsidRDefault="00AB74B1">
      <w:pPr>
        <w:pStyle w:val="1"/>
        <w:spacing w:before="0" w:after="0"/>
        <w:jc w:val="center"/>
        <w:rPr>
          <w:rFonts w:ascii="Times New Roman"/>
          <w:color w:val="auto"/>
          <w:sz w:val="30"/>
        </w:rPr>
      </w:pPr>
      <w:r>
        <w:rPr>
          <w:rFonts w:ascii="Times New Roman"/>
          <w:b w:val="0"/>
          <w:bCs/>
          <w:color w:val="auto"/>
          <w:kern w:val="2"/>
        </w:rPr>
        <w:br w:type="page"/>
      </w:r>
      <w:bookmarkStart w:id="258" w:name="_Toc98560356"/>
      <w:bookmarkStart w:id="259" w:name="_Toc402943044"/>
      <w:bookmarkStart w:id="260" w:name="_Toc48649708"/>
      <w:bookmarkStart w:id="261" w:name="_Toc123102457"/>
      <w:bookmarkStart w:id="262" w:name="_Toc123051456"/>
      <w:bookmarkStart w:id="263" w:name="_Toc141703890"/>
      <w:bookmarkStart w:id="264" w:name="_Toc739"/>
      <w:bookmarkStart w:id="265" w:name="_Toc5170"/>
      <w:bookmarkStart w:id="266" w:name="_Toc13247"/>
      <w:bookmarkStart w:id="267" w:name="_Toc29408"/>
      <w:bookmarkStart w:id="268" w:name="_Toc11642"/>
      <w:bookmarkStart w:id="269" w:name="_Toc17198"/>
      <w:bookmarkStart w:id="270" w:name="_Toc21237"/>
      <w:bookmarkStart w:id="271" w:name="_Toc8791"/>
      <w:bookmarkStart w:id="272" w:name="_Toc32092"/>
      <w:bookmarkStart w:id="273" w:name="_Toc123112238"/>
      <w:bookmarkStart w:id="274" w:name="_Toc17920"/>
      <w:bookmarkStart w:id="275" w:name="_Toc139991740"/>
      <w:bookmarkStart w:id="276" w:name="_Toc79392622"/>
      <w:bookmarkStart w:id="277" w:name="_Toc3329"/>
      <w:bookmarkStart w:id="278" w:name="_Toc32584"/>
      <w:bookmarkStart w:id="279" w:name="_Toc1902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09C72F5" w14:textId="77777777" w:rsidR="00474473" w:rsidRDefault="00474473">
      <w:pPr>
        <w:autoSpaceDE w:val="0"/>
        <w:autoSpaceDN w:val="0"/>
        <w:spacing w:line="360" w:lineRule="auto"/>
        <w:textAlignment w:val="bottom"/>
        <w:rPr>
          <w:bCs/>
          <w:sz w:val="24"/>
        </w:rPr>
      </w:pPr>
    </w:p>
    <w:p w14:paraId="11F6449B" w14:textId="77777777" w:rsidR="00474473" w:rsidRDefault="00AB74B1">
      <w:pPr>
        <w:spacing w:line="360" w:lineRule="auto"/>
        <w:ind w:firstLineChars="200" w:firstLine="480"/>
        <w:rPr>
          <w:bCs/>
          <w:sz w:val="24"/>
        </w:rPr>
      </w:pPr>
      <w:r>
        <w:rPr>
          <w:bCs/>
          <w:sz w:val="24"/>
        </w:rPr>
        <w:t>基金托管人和基金管理人按照《基金法》、《基金合同》及其他有关规定订立托管协议。</w:t>
      </w:r>
    </w:p>
    <w:p w14:paraId="76B2523C" w14:textId="77777777" w:rsidR="00474473" w:rsidRDefault="00AB74B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57B7F49"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280" w:name="_Toc98560357"/>
      <w:bookmarkStart w:id="281" w:name="_Toc123102458"/>
      <w:bookmarkStart w:id="282" w:name="_Toc123051457"/>
      <w:bookmarkStart w:id="283" w:name="_Toc48649710"/>
      <w:bookmarkStart w:id="284" w:name="_Toc19520"/>
      <w:bookmarkStart w:id="285" w:name="_Toc7523"/>
      <w:bookmarkStart w:id="286" w:name="_Toc79392624"/>
      <w:bookmarkStart w:id="287" w:name="_Toc26383"/>
      <w:bookmarkStart w:id="288" w:name="_Toc26084"/>
      <w:bookmarkStart w:id="289" w:name="_Toc26152"/>
      <w:bookmarkStart w:id="290" w:name="_Toc141703891"/>
      <w:bookmarkStart w:id="291" w:name="_Toc14725"/>
      <w:bookmarkStart w:id="292" w:name="_Toc2255"/>
      <w:bookmarkStart w:id="293" w:name="_Toc402943045"/>
      <w:bookmarkStart w:id="294" w:name="_Toc123112239"/>
      <w:bookmarkStart w:id="295" w:name="_Toc21886"/>
      <w:bookmarkStart w:id="296" w:name="_Toc24625"/>
      <w:bookmarkStart w:id="297" w:name="_Toc3244"/>
      <w:bookmarkStart w:id="298" w:name="_Toc22674"/>
      <w:bookmarkStart w:id="299" w:name="_Toc16789"/>
      <w:bookmarkStart w:id="300" w:name="_Toc139991741"/>
      <w:bookmarkStart w:id="301" w:name="_Toc25985"/>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72AC813" w14:textId="77777777" w:rsidR="00474473" w:rsidRDefault="00474473">
      <w:pPr>
        <w:autoSpaceDE w:val="0"/>
        <w:autoSpaceDN w:val="0"/>
        <w:spacing w:line="360" w:lineRule="auto"/>
        <w:textAlignment w:val="bottom"/>
        <w:rPr>
          <w:bCs/>
          <w:sz w:val="24"/>
        </w:rPr>
      </w:pPr>
    </w:p>
    <w:p w14:paraId="51F5FA42" w14:textId="77777777" w:rsidR="00474473" w:rsidRDefault="00AB74B1">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177880FA" w14:textId="77777777" w:rsidR="00474473" w:rsidRDefault="00AB74B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4BA0E5C2" w14:textId="77777777" w:rsidR="00474473" w:rsidRDefault="00AB74B1">
      <w:pPr>
        <w:spacing w:line="360" w:lineRule="auto"/>
        <w:ind w:firstLineChars="200" w:firstLine="480"/>
        <w:rPr>
          <w:bCs/>
          <w:sz w:val="24"/>
        </w:rPr>
      </w:pPr>
      <w:r>
        <w:rPr>
          <w:bCs/>
          <w:sz w:val="24"/>
        </w:rPr>
        <w:t>二、基金登记业务办理机构</w:t>
      </w:r>
    </w:p>
    <w:p w14:paraId="169894F9" w14:textId="77777777" w:rsidR="00474473" w:rsidRDefault="00AB74B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5ABB58B" w14:textId="77777777" w:rsidR="00474473" w:rsidRDefault="00AB74B1">
      <w:pPr>
        <w:spacing w:line="360" w:lineRule="auto"/>
        <w:ind w:firstLineChars="200" w:firstLine="480"/>
        <w:rPr>
          <w:bCs/>
          <w:sz w:val="24"/>
        </w:rPr>
      </w:pPr>
      <w:r>
        <w:rPr>
          <w:bCs/>
          <w:sz w:val="24"/>
        </w:rPr>
        <w:t>三、基金登记机构的权利</w:t>
      </w:r>
      <w:bookmarkStart w:id="302" w:name="_Hlt88820748"/>
      <w:bookmarkEnd w:id="302"/>
    </w:p>
    <w:p w14:paraId="13FB0649" w14:textId="77777777" w:rsidR="00474473" w:rsidRDefault="00AB74B1">
      <w:pPr>
        <w:spacing w:line="360" w:lineRule="auto"/>
        <w:ind w:firstLineChars="200" w:firstLine="480"/>
        <w:rPr>
          <w:bCs/>
          <w:sz w:val="24"/>
        </w:rPr>
      </w:pPr>
      <w:r>
        <w:rPr>
          <w:bCs/>
          <w:sz w:val="24"/>
        </w:rPr>
        <w:t>基金登记机构享有以下权利：</w:t>
      </w:r>
    </w:p>
    <w:p w14:paraId="6F150356" w14:textId="77777777" w:rsidR="00474473" w:rsidRDefault="00AB74B1">
      <w:pPr>
        <w:spacing w:line="360" w:lineRule="auto"/>
        <w:ind w:firstLineChars="200" w:firstLine="480"/>
        <w:rPr>
          <w:bCs/>
          <w:sz w:val="24"/>
        </w:rPr>
      </w:pPr>
      <w:r>
        <w:rPr>
          <w:bCs/>
          <w:sz w:val="24"/>
        </w:rPr>
        <w:t>1</w:t>
      </w:r>
      <w:r>
        <w:rPr>
          <w:bCs/>
          <w:sz w:val="24"/>
        </w:rPr>
        <w:t>、取得登记费；</w:t>
      </w:r>
    </w:p>
    <w:p w14:paraId="2D9E4363" w14:textId="77777777" w:rsidR="00474473" w:rsidRDefault="00AB74B1">
      <w:pPr>
        <w:spacing w:line="360" w:lineRule="auto"/>
        <w:ind w:firstLineChars="200" w:firstLine="480"/>
        <w:rPr>
          <w:bCs/>
          <w:sz w:val="24"/>
        </w:rPr>
      </w:pPr>
      <w:r>
        <w:rPr>
          <w:bCs/>
          <w:sz w:val="24"/>
        </w:rPr>
        <w:t>2</w:t>
      </w:r>
      <w:r>
        <w:rPr>
          <w:bCs/>
          <w:sz w:val="24"/>
        </w:rPr>
        <w:t>、建立和管理投资者基金账户；</w:t>
      </w:r>
    </w:p>
    <w:p w14:paraId="20297394" w14:textId="77777777" w:rsidR="00474473" w:rsidRDefault="00AB74B1">
      <w:pPr>
        <w:spacing w:line="360" w:lineRule="auto"/>
        <w:ind w:firstLineChars="200" w:firstLine="480"/>
        <w:rPr>
          <w:bCs/>
          <w:sz w:val="24"/>
        </w:rPr>
      </w:pPr>
      <w:r>
        <w:rPr>
          <w:bCs/>
          <w:sz w:val="24"/>
        </w:rPr>
        <w:t>3</w:t>
      </w:r>
      <w:r>
        <w:rPr>
          <w:bCs/>
          <w:sz w:val="24"/>
        </w:rPr>
        <w:t>、保</w:t>
      </w:r>
      <w:r>
        <w:rPr>
          <w:rFonts w:hint="eastAsia"/>
          <w:bCs/>
          <w:sz w:val="24"/>
        </w:rPr>
        <w:t>存</w:t>
      </w:r>
      <w:r>
        <w:rPr>
          <w:bCs/>
          <w:sz w:val="24"/>
        </w:rPr>
        <w:t>基金份额持有人开户资料、交易资料、基金份额持有人名册等；</w:t>
      </w:r>
    </w:p>
    <w:p w14:paraId="14EF211D" w14:textId="77777777" w:rsidR="00474473" w:rsidRDefault="00AB74B1">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0FABF668" w14:textId="77777777" w:rsidR="00474473" w:rsidRDefault="00AB74B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7C1AF907" w14:textId="77777777" w:rsidR="00474473" w:rsidRDefault="00AB74B1">
      <w:pPr>
        <w:spacing w:line="360" w:lineRule="auto"/>
        <w:ind w:firstLineChars="200" w:firstLine="480"/>
        <w:rPr>
          <w:bCs/>
          <w:sz w:val="24"/>
        </w:rPr>
      </w:pPr>
      <w:r>
        <w:rPr>
          <w:bCs/>
          <w:sz w:val="24"/>
        </w:rPr>
        <w:t>四、基金登记机构的义务</w:t>
      </w:r>
    </w:p>
    <w:p w14:paraId="145A485B" w14:textId="77777777" w:rsidR="00474473" w:rsidRDefault="00AB74B1">
      <w:pPr>
        <w:spacing w:line="360" w:lineRule="auto"/>
        <w:ind w:firstLineChars="200" w:firstLine="480"/>
        <w:rPr>
          <w:bCs/>
          <w:sz w:val="24"/>
        </w:rPr>
      </w:pPr>
      <w:r>
        <w:rPr>
          <w:bCs/>
          <w:sz w:val="24"/>
        </w:rPr>
        <w:t>基金登记机构承担以下义务：</w:t>
      </w:r>
    </w:p>
    <w:p w14:paraId="2530984E" w14:textId="77777777" w:rsidR="00474473" w:rsidRDefault="00AB74B1">
      <w:pPr>
        <w:spacing w:line="360" w:lineRule="auto"/>
        <w:ind w:firstLineChars="200" w:firstLine="480"/>
        <w:rPr>
          <w:bCs/>
          <w:sz w:val="24"/>
        </w:rPr>
      </w:pPr>
      <w:r>
        <w:rPr>
          <w:bCs/>
          <w:sz w:val="24"/>
        </w:rPr>
        <w:t>1</w:t>
      </w:r>
      <w:r>
        <w:rPr>
          <w:bCs/>
          <w:sz w:val="24"/>
        </w:rPr>
        <w:t>、配备足够的专业人员办理本基金份额的登记业务；</w:t>
      </w:r>
    </w:p>
    <w:p w14:paraId="394687D3" w14:textId="77777777" w:rsidR="00474473" w:rsidRDefault="00AB74B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349D7C2" w14:textId="77777777" w:rsidR="00474473" w:rsidRDefault="00AB74B1">
      <w:pPr>
        <w:spacing w:line="360" w:lineRule="auto"/>
        <w:ind w:firstLineChars="200" w:firstLine="480"/>
        <w:rPr>
          <w:bCs/>
          <w:sz w:val="24"/>
          <w:shd w:val="pct10" w:color="auto" w:fill="FFFFFF"/>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14:paraId="67029931" w14:textId="77777777" w:rsidR="00474473" w:rsidRDefault="00AB74B1">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53B01AC" w14:textId="77777777" w:rsidR="00474473" w:rsidRDefault="00AB74B1">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18D0149A" w14:textId="77777777" w:rsidR="00474473" w:rsidRDefault="00AB74B1">
      <w:pPr>
        <w:spacing w:line="360" w:lineRule="auto"/>
        <w:ind w:firstLineChars="200" w:firstLine="480"/>
        <w:rPr>
          <w:bCs/>
          <w:sz w:val="24"/>
        </w:rPr>
      </w:pPr>
      <w:r>
        <w:rPr>
          <w:bCs/>
          <w:sz w:val="24"/>
        </w:rPr>
        <w:t>6</w:t>
      </w:r>
      <w:r>
        <w:rPr>
          <w:bCs/>
          <w:sz w:val="24"/>
        </w:rPr>
        <w:t>、接受基金管理人的监督；</w:t>
      </w:r>
    </w:p>
    <w:p w14:paraId="13E658D5" w14:textId="77777777" w:rsidR="00474473" w:rsidRDefault="00AB74B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8739A41"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303" w:name="_Toc11395"/>
      <w:bookmarkStart w:id="304" w:name="_Toc801"/>
      <w:bookmarkStart w:id="305" w:name="_Toc402943046"/>
      <w:bookmarkStart w:id="306" w:name="_Toc578"/>
      <w:bookmarkStart w:id="307" w:name="_Toc5477"/>
      <w:bookmarkStart w:id="308" w:name="_Toc16437"/>
      <w:bookmarkStart w:id="309" w:name="_Toc21917"/>
      <w:bookmarkStart w:id="310" w:name="_Toc22538"/>
      <w:bookmarkStart w:id="311" w:name="_Toc3872"/>
      <w:bookmarkStart w:id="312" w:name="_Toc11351"/>
      <w:bookmarkStart w:id="313" w:name="_Toc12107"/>
      <w:bookmarkStart w:id="314" w:name="_Toc27413"/>
      <w:bookmarkStart w:id="315" w:name="_Toc2981"/>
      <w:bookmarkStart w:id="316" w:name="_Toc25228"/>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9D6D1DC" w14:textId="77777777" w:rsidR="00474473" w:rsidRDefault="00474473">
      <w:pPr>
        <w:spacing w:line="360" w:lineRule="auto"/>
        <w:ind w:firstLineChars="200" w:firstLine="480"/>
        <w:rPr>
          <w:bCs/>
          <w:sz w:val="24"/>
        </w:rPr>
      </w:pPr>
    </w:p>
    <w:p w14:paraId="386B0FA4" w14:textId="77777777" w:rsidR="00474473" w:rsidRDefault="00AB74B1">
      <w:pPr>
        <w:spacing w:line="360" w:lineRule="auto"/>
        <w:ind w:firstLineChars="200" w:firstLine="480"/>
        <w:rPr>
          <w:bCs/>
          <w:sz w:val="24"/>
        </w:rPr>
      </w:pPr>
      <w:r>
        <w:rPr>
          <w:bCs/>
          <w:sz w:val="24"/>
        </w:rPr>
        <w:t>一、投资目标</w:t>
      </w:r>
    </w:p>
    <w:p w14:paraId="7032EEAD" w14:textId="77777777" w:rsidR="00474473" w:rsidRDefault="00AB74B1">
      <w:pPr>
        <w:spacing w:line="360" w:lineRule="auto"/>
        <w:ind w:firstLineChars="200" w:firstLine="480"/>
        <w:rPr>
          <w:bCs/>
          <w:sz w:val="24"/>
        </w:rPr>
      </w:pPr>
      <w:r>
        <w:rPr>
          <w:rFonts w:hint="eastAsia"/>
          <w:bCs/>
          <w:sz w:val="24"/>
        </w:rPr>
        <w:t>本基金将重点投资于社会及国家发展出现的具有重大变化且符合产业自身发展新趋势以及国家“十二五”战略规划中的新兴产业和行业方向，精选质地优秀、发展趋势良好，且具备估值优势的上市公司，追求超过业绩比较基准的投资回报及基金资产的长期稳定增值。</w:t>
      </w:r>
    </w:p>
    <w:p w14:paraId="35FA0551" w14:textId="77777777" w:rsidR="00474473" w:rsidRDefault="00AB74B1">
      <w:pPr>
        <w:spacing w:line="360" w:lineRule="auto"/>
        <w:ind w:firstLineChars="200" w:firstLine="480"/>
        <w:rPr>
          <w:bCs/>
          <w:sz w:val="24"/>
        </w:rPr>
      </w:pPr>
      <w:r>
        <w:rPr>
          <w:bCs/>
          <w:sz w:val="24"/>
        </w:rPr>
        <w:t>二、投资范围</w:t>
      </w:r>
    </w:p>
    <w:p w14:paraId="09CDA188" w14:textId="77777777" w:rsidR="00474473" w:rsidRDefault="00AB74B1">
      <w:pPr>
        <w:spacing w:line="360" w:lineRule="auto"/>
        <w:ind w:firstLine="480"/>
        <w:rPr>
          <w:bCs/>
          <w:sz w:val="24"/>
        </w:rPr>
      </w:pPr>
      <w:r>
        <w:rPr>
          <w:rFonts w:hint="eastAsia"/>
          <w:bCs/>
          <w:sz w:val="24"/>
        </w:rPr>
        <w:t>本基金的投资范围包括国内依法发行上市的股票（含中小板、创业板</w:t>
      </w:r>
      <w:r>
        <w:rPr>
          <w:rStyle w:val="fontstyle01"/>
          <w:rFonts w:hint="default"/>
        </w:rPr>
        <w:t>、</w:t>
      </w:r>
      <w:r>
        <w:rPr>
          <w:rStyle w:val="fontstyle01"/>
          <w:rFonts w:hint="default"/>
          <w:sz w:val="24"/>
          <w:szCs w:val="24"/>
        </w:rPr>
        <w:t>存托凭证</w:t>
      </w:r>
      <w:r>
        <w:rPr>
          <w:rFonts w:hint="eastAsia"/>
          <w:bCs/>
          <w:sz w:val="24"/>
        </w:rPr>
        <w:t>及其他经中国证监会核准上市的股票）、债券（含中小企业私募债券）、货币市场工具、银行存款、权证、资产支持证券、股指期货及法律法规或中国证监会允许基金投资的其他金融工具，但须符合中国证监会的相关规定。</w:t>
      </w:r>
    </w:p>
    <w:p w14:paraId="1AC916BF" w14:textId="77777777" w:rsidR="00474473" w:rsidRDefault="00AB74B1">
      <w:pPr>
        <w:spacing w:line="360" w:lineRule="auto"/>
        <w:ind w:firstLine="480"/>
        <w:rPr>
          <w:bCs/>
          <w:sz w:val="24"/>
        </w:rPr>
      </w:pPr>
      <w:r>
        <w:rPr>
          <w:rFonts w:hint="eastAsia"/>
          <w:bCs/>
          <w:sz w:val="24"/>
        </w:rPr>
        <w:t>未来若法律法规或监管机构允许基金投资同业存单、证券投资基金的，在不改变基金投资目标、不改变基金风险收益特征的条件下，本基金可参与同业存单、证券投资基金的投资，不需召开基金份额持有人大会，具体投资比例限制按届时有效的法律法规和监管机构的规定执行。</w:t>
      </w:r>
    </w:p>
    <w:p w14:paraId="627187FD" w14:textId="77777777" w:rsidR="00474473" w:rsidRDefault="00AB74B1">
      <w:pPr>
        <w:spacing w:line="360" w:lineRule="auto"/>
        <w:ind w:firstLine="480"/>
        <w:rPr>
          <w:bCs/>
          <w:sz w:val="24"/>
        </w:rPr>
      </w:pPr>
      <w:r>
        <w:rPr>
          <w:rFonts w:hint="eastAsia"/>
          <w:bCs/>
          <w:sz w:val="24"/>
        </w:rPr>
        <w:t>未来若沪港股票市场交易互联互通机制试点（以下简称“沪港通”）正式启动（包括“沪港通”未来任何替代或修正机制的启动）且法律法规或监管机构允许基金通过港股通的机制买卖规定范围内的香港联合交易所上市的股票，本基金可参与港股通股票范围内的香港依法发行上市的股票投资，不需召开基金份额持有人大会。</w:t>
      </w:r>
    </w:p>
    <w:p w14:paraId="3CCDEF79" w14:textId="77777777" w:rsidR="00474473" w:rsidRDefault="00AB74B1">
      <w:pPr>
        <w:spacing w:line="360" w:lineRule="auto"/>
        <w:ind w:firstLine="480"/>
        <w:rPr>
          <w:bCs/>
        </w:rPr>
      </w:pPr>
      <w:r>
        <w:rPr>
          <w:bCs/>
          <w:sz w:val="24"/>
        </w:rPr>
        <w:t>如法律法规或监管机构以后允许基金投资其他品种，基金管理人在履行适当程序后，可以将其纳入投资范围。</w:t>
      </w:r>
    </w:p>
    <w:p w14:paraId="7CDA5E89" w14:textId="77777777" w:rsidR="00474473" w:rsidRDefault="00AB74B1">
      <w:pPr>
        <w:spacing w:line="360" w:lineRule="auto"/>
        <w:ind w:firstLine="480"/>
        <w:rPr>
          <w:bCs/>
          <w:sz w:val="24"/>
        </w:rPr>
      </w:pPr>
      <w:r>
        <w:rPr>
          <w:rFonts w:hint="eastAsia"/>
          <w:bCs/>
          <w:sz w:val="24"/>
        </w:rPr>
        <w:t>本基金股票资产的投资比例为</w:t>
      </w:r>
      <w:r>
        <w:rPr>
          <w:rFonts w:hint="eastAsia"/>
          <w:bCs/>
          <w:sz w:val="24"/>
        </w:rPr>
        <w:t>0-95%</w:t>
      </w:r>
      <w:r>
        <w:rPr>
          <w:rFonts w:hint="eastAsia"/>
          <w:bCs/>
          <w:sz w:val="24"/>
        </w:rPr>
        <w:t>，其中投资于新趋势方向的上市公司股票不低于非现金基金资产的</w:t>
      </w:r>
      <w:r>
        <w:rPr>
          <w:rFonts w:hint="eastAsia"/>
          <w:bCs/>
          <w:sz w:val="24"/>
        </w:rPr>
        <w:t>80%</w:t>
      </w:r>
      <w:r>
        <w:rPr>
          <w:rFonts w:hint="eastAsia"/>
          <w:bCs/>
          <w:sz w:val="24"/>
        </w:rPr>
        <w:t>，债券、权证、银行存款、货币市场工具和资产支持证券及法律法规或中国证监会允许基金投资的其他金融工具占基金资产的</w:t>
      </w:r>
      <w:r>
        <w:rPr>
          <w:rFonts w:hint="eastAsia"/>
          <w:bCs/>
          <w:sz w:val="24"/>
        </w:rPr>
        <w:t>5%</w:t>
      </w:r>
      <w:r>
        <w:rPr>
          <w:rFonts w:hint="eastAsia"/>
          <w:bCs/>
          <w:sz w:val="24"/>
        </w:rPr>
        <w:t>—</w:t>
      </w:r>
      <w:r>
        <w:rPr>
          <w:rFonts w:hint="eastAsia"/>
          <w:bCs/>
          <w:sz w:val="24"/>
        </w:rPr>
        <w:t>100%</w:t>
      </w:r>
      <w:r>
        <w:rPr>
          <w:rFonts w:hint="eastAsia"/>
          <w:bCs/>
          <w:sz w:val="24"/>
        </w:rPr>
        <w:t>，其中权证占基金资产净值的</w:t>
      </w:r>
      <w:r>
        <w:rPr>
          <w:rFonts w:hint="eastAsia"/>
          <w:bCs/>
          <w:sz w:val="24"/>
        </w:rPr>
        <w:t>0</w:t>
      </w:r>
      <w:r>
        <w:rPr>
          <w:rFonts w:hint="eastAsia"/>
          <w:bCs/>
          <w:sz w:val="24"/>
        </w:rPr>
        <w:t>—</w:t>
      </w:r>
      <w:r>
        <w:rPr>
          <w:rFonts w:hint="eastAsia"/>
          <w:bCs/>
          <w:sz w:val="24"/>
        </w:rPr>
        <w:t>3%</w:t>
      </w:r>
      <w:r>
        <w:rPr>
          <w:rFonts w:hint="eastAsia"/>
          <w:bCs/>
          <w:sz w:val="24"/>
        </w:rPr>
        <w:t>，每个交易日日终在扣除股指期货合约需缴纳的交易保证金后，保持现金或者到期日在一年以内的政府债券的比例合计不低于基金资产净值的</w:t>
      </w:r>
      <w:r>
        <w:rPr>
          <w:rFonts w:hint="eastAsia"/>
          <w:bCs/>
          <w:sz w:val="24"/>
        </w:rPr>
        <w:t>5%</w:t>
      </w:r>
      <w:r>
        <w:rPr>
          <w:rFonts w:hint="eastAsia"/>
          <w:bCs/>
          <w:sz w:val="24"/>
        </w:rPr>
        <w:t>，其中现金不包括结算备付金、存出保证金、</w:t>
      </w:r>
      <w:r>
        <w:rPr>
          <w:rFonts w:hint="eastAsia"/>
          <w:bCs/>
          <w:sz w:val="24"/>
        </w:rPr>
        <w:lastRenderedPageBreak/>
        <w:t>应收申购款等。本基金参与股指期货交易，应符合法律法规规定和基金合同约定的投资限制并遵守相关期货交易所的业务规则。</w:t>
      </w:r>
    </w:p>
    <w:p w14:paraId="2430E7D3" w14:textId="77777777" w:rsidR="00474473" w:rsidRDefault="00AB74B1">
      <w:pPr>
        <w:spacing w:line="360" w:lineRule="auto"/>
        <w:ind w:firstLineChars="200" w:firstLine="480"/>
        <w:rPr>
          <w:bCs/>
          <w:sz w:val="24"/>
        </w:rPr>
      </w:pPr>
      <w:r>
        <w:rPr>
          <w:bCs/>
          <w:sz w:val="24"/>
        </w:rPr>
        <w:t>三、投资策略</w:t>
      </w:r>
    </w:p>
    <w:p w14:paraId="2D6E87C6" w14:textId="77777777" w:rsidR="00474473" w:rsidRDefault="00AB74B1">
      <w:pPr>
        <w:spacing w:line="360" w:lineRule="auto"/>
        <w:ind w:firstLineChars="200" w:firstLine="480"/>
        <w:rPr>
          <w:bCs/>
          <w:sz w:val="24"/>
        </w:rPr>
      </w:pPr>
      <w:r>
        <w:rPr>
          <w:rFonts w:hint="eastAsia"/>
          <w:bCs/>
          <w:sz w:val="24"/>
        </w:rPr>
        <w:t>本基金坚持“自上而下”、“自下而上”相结合的投资视角。在实际投资过程中，一方面根据宏观经济数据，积极主动调整大类资产配置比例；另一方面，秉承优选“新趋势”核心理念，“自下而上”精选优质成长上市公司股票，力求实现基金资产的长期稳健增值。</w:t>
      </w:r>
    </w:p>
    <w:p w14:paraId="7816C8ED" w14:textId="77777777" w:rsidR="00474473" w:rsidRDefault="00AB74B1">
      <w:pPr>
        <w:spacing w:line="360" w:lineRule="auto"/>
        <w:ind w:firstLineChars="200" w:firstLine="480"/>
        <w:rPr>
          <w:bCs/>
          <w:sz w:val="24"/>
        </w:rPr>
      </w:pPr>
      <w:r>
        <w:rPr>
          <w:rFonts w:hint="eastAsia"/>
          <w:bCs/>
          <w:sz w:val="24"/>
        </w:rPr>
        <w:t>1</w:t>
      </w:r>
      <w:r>
        <w:rPr>
          <w:rFonts w:hint="eastAsia"/>
          <w:bCs/>
          <w:sz w:val="24"/>
        </w:rPr>
        <w:t>、大类资产配置</w:t>
      </w:r>
    </w:p>
    <w:p w14:paraId="7FB63251" w14:textId="77777777" w:rsidR="00474473" w:rsidRDefault="00AB74B1">
      <w:pPr>
        <w:spacing w:line="360" w:lineRule="auto"/>
        <w:ind w:firstLineChars="200" w:firstLine="480"/>
        <w:rPr>
          <w:bCs/>
          <w:sz w:val="24"/>
        </w:rPr>
      </w:pPr>
      <w:r>
        <w:rPr>
          <w:rFonts w:hint="eastAsia"/>
          <w:bCs/>
          <w:sz w:val="24"/>
        </w:rPr>
        <w:t>本基金采用“自上而下”的分析视角，综合考量中国宏观经济发展前景、国内股票市场的估值、国内债券市场收益率的期限结构、</w:t>
      </w:r>
      <w:r>
        <w:rPr>
          <w:rFonts w:hint="eastAsia"/>
          <w:bCs/>
          <w:sz w:val="24"/>
        </w:rPr>
        <w:t xml:space="preserve">CPI </w:t>
      </w:r>
      <w:r>
        <w:rPr>
          <w:rFonts w:hint="eastAsia"/>
          <w:bCs/>
          <w:sz w:val="24"/>
        </w:rPr>
        <w:t>与</w:t>
      </w:r>
      <w:r>
        <w:rPr>
          <w:rFonts w:hint="eastAsia"/>
          <w:bCs/>
          <w:sz w:val="24"/>
        </w:rPr>
        <w:t xml:space="preserve">PPI </w:t>
      </w:r>
      <w:r>
        <w:rPr>
          <w:rFonts w:hint="eastAsia"/>
          <w:bCs/>
          <w:sz w:val="24"/>
        </w:rPr>
        <w:t>变动趋势、外围主要经济体宏观经济与资本市场的运行状况等因素，分析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14:paraId="790E2100" w14:textId="77777777" w:rsidR="00474473" w:rsidRDefault="00AB74B1">
      <w:pPr>
        <w:spacing w:line="360" w:lineRule="auto"/>
        <w:ind w:firstLineChars="200" w:firstLine="480"/>
        <w:rPr>
          <w:bCs/>
          <w:sz w:val="24"/>
        </w:rPr>
      </w:pPr>
      <w:r>
        <w:rPr>
          <w:rFonts w:hint="eastAsia"/>
          <w:bCs/>
          <w:sz w:val="24"/>
        </w:rPr>
        <w:t>2</w:t>
      </w:r>
      <w:r>
        <w:rPr>
          <w:rFonts w:hint="eastAsia"/>
          <w:bCs/>
          <w:sz w:val="24"/>
        </w:rPr>
        <w:t>、股票投资策略</w:t>
      </w:r>
    </w:p>
    <w:p w14:paraId="26992E02" w14:textId="77777777" w:rsidR="00474473" w:rsidRDefault="00AB74B1">
      <w:pPr>
        <w:spacing w:line="360" w:lineRule="auto"/>
        <w:ind w:firstLineChars="200" w:firstLine="480"/>
        <w:rPr>
          <w:bCs/>
          <w:sz w:val="24"/>
        </w:rPr>
      </w:pPr>
      <w:r>
        <w:rPr>
          <w:rFonts w:hint="eastAsia"/>
          <w:bCs/>
          <w:sz w:val="24"/>
        </w:rPr>
        <w:t>本基金在实际投资过程，坚持从“新趋势”方向上优选个股的核心理念。</w:t>
      </w:r>
    </w:p>
    <w:p w14:paraId="7C81281B" w14:textId="77777777" w:rsidR="00474473" w:rsidRDefault="00AB74B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）新趋势的涵义和范畴</w:t>
      </w:r>
    </w:p>
    <w:p w14:paraId="1ED7D919" w14:textId="77777777" w:rsidR="00474473" w:rsidRDefault="00AB74B1">
      <w:pPr>
        <w:spacing w:line="360" w:lineRule="auto"/>
        <w:ind w:firstLineChars="200" w:firstLine="480"/>
        <w:rPr>
          <w:bCs/>
          <w:sz w:val="24"/>
        </w:rPr>
      </w:pPr>
      <w:r>
        <w:rPr>
          <w:rFonts w:hint="eastAsia"/>
          <w:bCs/>
          <w:sz w:val="24"/>
        </w:rPr>
        <w:t>本基金所定义的趋势，是指事物在相当长一段时间内能够持续不断强化自身发展方向的一种变化。趋势从大到小包括了国家和社会发展趋势，产业和行业发展趋势以及公司发展趋势等。</w:t>
      </w:r>
    </w:p>
    <w:p w14:paraId="706F9677" w14:textId="77777777" w:rsidR="00474473" w:rsidRDefault="00AB74B1">
      <w:pPr>
        <w:spacing w:line="360" w:lineRule="auto"/>
        <w:ind w:firstLineChars="200" w:firstLine="480"/>
        <w:rPr>
          <w:bCs/>
          <w:sz w:val="24"/>
        </w:rPr>
      </w:pPr>
      <w:r>
        <w:rPr>
          <w:rFonts w:hint="eastAsia"/>
          <w:bCs/>
          <w:sz w:val="24"/>
        </w:rPr>
        <w:t>例如老龄化是社会发展的趋势，</w:t>
      </w:r>
      <w:r>
        <w:rPr>
          <w:rFonts w:hint="eastAsia"/>
          <w:bCs/>
          <w:sz w:val="24"/>
        </w:rPr>
        <w:t>90</w:t>
      </w:r>
      <w:r>
        <w:rPr>
          <w:rFonts w:hint="eastAsia"/>
          <w:bCs/>
          <w:sz w:val="24"/>
        </w:rPr>
        <w:t>后、</w:t>
      </w:r>
      <w:r>
        <w:rPr>
          <w:rFonts w:hint="eastAsia"/>
          <w:bCs/>
          <w:sz w:val="24"/>
        </w:rPr>
        <w:t>00</w:t>
      </w:r>
      <w:r>
        <w:rPr>
          <w:rFonts w:hint="eastAsia"/>
          <w:bCs/>
          <w:sz w:val="24"/>
        </w:rPr>
        <w:t>后逐渐成为社会的消费主流是社会发展的趋势；国企改革、并购重组战略转型、服务业大发展、淘汰产能落后制造业、传统能源安全等是国家发展的趋势；移动互联网、</w:t>
      </w:r>
      <w:r>
        <w:rPr>
          <w:rFonts w:hint="eastAsia"/>
          <w:bCs/>
          <w:sz w:val="24"/>
        </w:rPr>
        <w:t>O2O</w:t>
      </w:r>
      <w:r>
        <w:rPr>
          <w:rFonts w:hint="eastAsia"/>
          <w:bCs/>
          <w:sz w:val="24"/>
        </w:rPr>
        <w:t>、节能环保、新材料、信息安全等是产业和行业发展的趋势等。</w:t>
      </w:r>
    </w:p>
    <w:p w14:paraId="6B3F3582" w14:textId="77777777" w:rsidR="00474473" w:rsidRDefault="00AB74B1">
      <w:pPr>
        <w:spacing w:line="360" w:lineRule="auto"/>
        <w:ind w:firstLineChars="200" w:firstLine="480"/>
        <w:rPr>
          <w:bCs/>
          <w:sz w:val="24"/>
        </w:rPr>
      </w:pPr>
      <w:r>
        <w:rPr>
          <w:rFonts w:hint="eastAsia"/>
          <w:bCs/>
          <w:sz w:val="24"/>
        </w:rPr>
        <w:t>“新”和“优选”都是对于趋势的限定，新，表示本基金更加关注新出现的趋势；优选，表示了一个自下而上的思路去精挑细选股票，更好的体现本基金参与趋势发展，实现投资回报的目的。</w:t>
      </w:r>
    </w:p>
    <w:p w14:paraId="1CF9C9D0" w14:textId="77777777" w:rsidR="00474473" w:rsidRDefault="00AB74B1">
      <w:pPr>
        <w:spacing w:line="360" w:lineRule="auto"/>
        <w:ind w:firstLineChars="200" w:firstLine="480"/>
        <w:rPr>
          <w:bCs/>
          <w:sz w:val="24"/>
        </w:rPr>
      </w:pPr>
      <w:r>
        <w:rPr>
          <w:rFonts w:hint="eastAsia"/>
          <w:bCs/>
          <w:sz w:val="24"/>
        </w:rPr>
        <w:t>因此本基金关注的“新趋势”主要包括社会及国家发展出现的具有重大变化且符合产业自身发展的新方向以及国家“十二五”战略规划中的新兴产业和行业</w:t>
      </w:r>
      <w:r>
        <w:rPr>
          <w:rFonts w:hint="eastAsia"/>
          <w:bCs/>
          <w:sz w:val="24"/>
        </w:rPr>
        <w:lastRenderedPageBreak/>
        <w:t>方向等。</w:t>
      </w:r>
    </w:p>
    <w:p w14:paraId="6D33BA6B" w14:textId="77777777" w:rsidR="00474473" w:rsidRDefault="00AB74B1">
      <w:pPr>
        <w:spacing w:line="360" w:lineRule="auto"/>
        <w:ind w:firstLineChars="200" w:firstLine="480"/>
        <w:rPr>
          <w:bCs/>
          <w:sz w:val="24"/>
        </w:rPr>
      </w:pPr>
      <w:r>
        <w:rPr>
          <w:rFonts w:hint="eastAsia"/>
          <w:bCs/>
          <w:sz w:val="24"/>
        </w:rPr>
        <w:t>社会及国家发展出现重大变化且符合产业自身发展的新方向，包括以人的生产、人的自身发展和需求为目标的经济增长方向，各行各业正在加速与互联网融合的新方向等。这些新方向更多体现出主题投资特征，包括教育产业、互联网金融、生物技术、医疗服务、文化传媒、商业服务、餐饮旅游等。</w:t>
      </w:r>
    </w:p>
    <w:p w14:paraId="19CB0B7F" w14:textId="77777777" w:rsidR="00474473" w:rsidRDefault="00AB74B1">
      <w:pPr>
        <w:spacing w:line="360" w:lineRule="auto"/>
        <w:ind w:firstLineChars="200" w:firstLine="480"/>
        <w:rPr>
          <w:bCs/>
          <w:sz w:val="24"/>
        </w:rPr>
      </w:pPr>
      <w:r>
        <w:rPr>
          <w:rFonts w:hint="eastAsia"/>
          <w:bCs/>
          <w:sz w:val="24"/>
        </w:rPr>
        <w:t>国家“十二五”战略规划中的新兴产业和行业方向，是以节能环保、新一代信息技术、生物、高端装备制造、新能源、新材料、新能源汽车等战略性新兴产业和行业为基础，具体包含的行业包括但不限于计算机服务业、软件业、互联网信息服务、电子、信息技术、生命科学技术、新能源技术、新材料技术、空间技术、海洋技术、环境技术、管理技术、国防军工、信息安全等代表新时代特征的高科技产业。</w:t>
      </w:r>
    </w:p>
    <w:p w14:paraId="61D451B6" w14:textId="77777777" w:rsidR="00474473" w:rsidRDefault="00AB74B1">
      <w:pPr>
        <w:spacing w:line="360" w:lineRule="auto"/>
        <w:ind w:firstLineChars="200" w:firstLine="480"/>
        <w:rPr>
          <w:bCs/>
          <w:sz w:val="24"/>
        </w:rPr>
      </w:pPr>
      <w:r>
        <w:rPr>
          <w:rFonts w:hint="eastAsia"/>
          <w:bCs/>
          <w:sz w:val="24"/>
        </w:rPr>
        <w:t>在不同的经济发展阶段，由于特定的社会需求以及当时的政策导向等多种因素的共同作用下，新趋势所代表的产业方向会发生变化，本基金将根据具体情况对其构成进行动态调整。</w:t>
      </w:r>
    </w:p>
    <w:p w14:paraId="76B0118F"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）行业配置策略</w:t>
      </w:r>
    </w:p>
    <w:p w14:paraId="6FB788E8" w14:textId="77777777" w:rsidR="00474473" w:rsidRDefault="00AB74B1">
      <w:pPr>
        <w:spacing w:line="360" w:lineRule="auto"/>
        <w:ind w:firstLineChars="200" w:firstLine="480"/>
        <w:rPr>
          <w:bCs/>
          <w:sz w:val="24"/>
        </w:rPr>
      </w:pPr>
      <w:r>
        <w:rPr>
          <w:rFonts w:hint="eastAsia"/>
          <w:bCs/>
          <w:sz w:val="24"/>
        </w:rPr>
        <w:t>本基金主要优选新趋势中的各子行业，以分享其成长收益。</w:t>
      </w:r>
    </w:p>
    <w:p w14:paraId="30415FEC" w14:textId="77777777" w:rsidR="00474473" w:rsidRDefault="00AB74B1">
      <w:pPr>
        <w:spacing w:line="360" w:lineRule="auto"/>
        <w:ind w:firstLineChars="200" w:firstLine="480"/>
        <w:rPr>
          <w:bCs/>
          <w:sz w:val="24"/>
        </w:rPr>
      </w:pPr>
      <w:r>
        <w:rPr>
          <w:rFonts w:hint="eastAsia"/>
          <w:bCs/>
          <w:sz w:val="24"/>
        </w:rPr>
        <w:t>本基金在行业选择上综合考虑多方面的因素，择优而选。行业研究员通过分析行业特征，定期提出行业投资评级和配置建议，并综合分析内、外部研究资源，对新趋势中基本面因素已出现积极变化、景气程度增加，但股票市场反应滞后的行业进行重点配置。同时，本基金将根据行业的基本面变化以及股票市场行业指数表现，实施积极的行业轮换，不断寻找新的行业投资机会，实现“资本增值”目标。</w:t>
      </w:r>
    </w:p>
    <w:p w14:paraId="65DC5854" w14:textId="77777777" w:rsidR="00474473" w:rsidRDefault="00AB74B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）股票精选策略</w:t>
      </w:r>
    </w:p>
    <w:p w14:paraId="19EA3043" w14:textId="77777777" w:rsidR="00474473" w:rsidRDefault="00AB74B1">
      <w:pPr>
        <w:spacing w:line="360" w:lineRule="auto"/>
        <w:ind w:firstLineChars="200" w:firstLine="480"/>
        <w:rPr>
          <w:bCs/>
          <w:sz w:val="24"/>
        </w:rPr>
      </w:pPr>
      <w:r>
        <w:rPr>
          <w:rFonts w:hint="eastAsia"/>
          <w:bCs/>
          <w:sz w:val="24"/>
        </w:rPr>
        <w:t>本基金主要在新趋势方向上的产业和行业中优选个股，构建股票组合。</w:t>
      </w:r>
    </w:p>
    <w:p w14:paraId="709ECB13" w14:textId="77777777" w:rsidR="00474473" w:rsidRDefault="00AB74B1">
      <w:pPr>
        <w:spacing w:line="360" w:lineRule="auto"/>
        <w:ind w:firstLineChars="200" w:firstLine="480"/>
        <w:rPr>
          <w:bCs/>
          <w:sz w:val="24"/>
        </w:rPr>
      </w:pPr>
      <w:r>
        <w:rPr>
          <w:rFonts w:hint="eastAsia"/>
          <w:bCs/>
          <w:sz w:val="24"/>
        </w:rPr>
        <w:t>本基金将重点投资于未来中国经济发展中具有长远发展潜力的成长型公司。通过对公司定性的因素与定量的因素的综合考察来优选投资标的，通过对安全边际与绝对收益的重视及其收益实现方式的积累来实现有限风险下的较高收益。</w:t>
      </w:r>
    </w:p>
    <w:p w14:paraId="5F183E2E" w14:textId="77777777" w:rsidR="00474473" w:rsidRDefault="00AB74B1">
      <w:pPr>
        <w:spacing w:line="360" w:lineRule="auto"/>
        <w:ind w:firstLineChars="200" w:firstLine="480"/>
        <w:rPr>
          <w:bCs/>
          <w:sz w:val="24"/>
        </w:rPr>
      </w:pPr>
      <w:r>
        <w:rPr>
          <w:rFonts w:hint="eastAsia"/>
          <w:bCs/>
          <w:sz w:val="24"/>
        </w:rPr>
        <w:t>公司选择首先要考察其治理结构、商业模式、核心竞争力等定性的因素。其次要考察过去与未来的成长性，成长性与估值的偏差，企业所处的生命周期等因</w:t>
      </w:r>
      <w:r>
        <w:rPr>
          <w:rFonts w:hint="eastAsia"/>
          <w:bCs/>
          <w:sz w:val="24"/>
        </w:rPr>
        <w:lastRenderedPageBreak/>
        <w:t>素。通过定性与定量指标的结合来综合判定公司的选择更为优质的成长股。</w:t>
      </w:r>
    </w:p>
    <w:p w14:paraId="3273047C" w14:textId="77777777" w:rsidR="00474473" w:rsidRDefault="00AB74B1">
      <w:pPr>
        <w:spacing w:line="360" w:lineRule="auto"/>
        <w:ind w:firstLineChars="200" w:firstLine="480"/>
        <w:rPr>
          <w:bCs/>
          <w:sz w:val="24"/>
        </w:rPr>
      </w:pPr>
      <w:r>
        <w:rPr>
          <w:rFonts w:hint="eastAsia"/>
          <w:bCs/>
          <w:sz w:val="24"/>
        </w:rPr>
        <w:t>通过治理结构的考察，本基金选择股东利益最大化的经营管理团队。通过商业模式的考察，本基金选择有制度生命力与制度比较优势的企业。通过核心竞争力的考察，本基金选择有能力获得更高、更长久、更稳定的收益的企业。</w:t>
      </w:r>
    </w:p>
    <w:p w14:paraId="0410F1B8" w14:textId="77777777" w:rsidR="00474473" w:rsidRDefault="00AB74B1">
      <w:pPr>
        <w:spacing w:line="360" w:lineRule="auto"/>
        <w:ind w:firstLineChars="200" w:firstLine="480"/>
        <w:rPr>
          <w:bCs/>
          <w:sz w:val="24"/>
        </w:rPr>
      </w:pPr>
      <w:r>
        <w:rPr>
          <w:rFonts w:hint="eastAsia"/>
          <w:bCs/>
          <w:sz w:val="24"/>
        </w:rPr>
        <w:t>定量的指标要考察过去，更要考察未来。要考察简单的成长性，也要结合成长性与估值的平衡。要考虑成长的速度，也要考察成长所处的生命周期阶段。</w:t>
      </w:r>
    </w:p>
    <w:p w14:paraId="071277E0" w14:textId="77777777" w:rsidR="00474473" w:rsidRDefault="00AB74B1">
      <w:pPr>
        <w:spacing w:line="360" w:lineRule="auto"/>
        <w:ind w:firstLineChars="200" w:firstLine="480"/>
        <w:rPr>
          <w:bCs/>
          <w:sz w:val="24"/>
        </w:rPr>
      </w:pPr>
      <w:r>
        <w:rPr>
          <w:rFonts w:hint="eastAsia"/>
          <w:bCs/>
          <w:sz w:val="24"/>
        </w:rPr>
        <w:t>对于存托凭证投资，本基金将在深入研究的基础上，通过定性分析和定量分析相结合的方式，精选出具有比较优势的存托凭证。</w:t>
      </w:r>
    </w:p>
    <w:p w14:paraId="645DB104" w14:textId="77777777" w:rsidR="00474473" w:rsidRDefault="00AB74B1">
      <w:pPr>
        <w:spacing w:line="360" w:lineRule="auto"/>
        <w:ind w:firstLineChars="200" w:firstLine="480"/>
        <w:rPr>
          <w:bCs/>
          <w:sz w:val="24"/>
        </w:rPr>
      </w:pPr>
      <w:r>
        <w:rPr>
          <w:rFonts w:hint="eastAsia"/>
          <w:bCs/>
          <w:sz w:val="24"/>
        </w:rPr>
        <w:t>3</w:t>
      </w:r>
      <w:r>
        <w:rPr>
          <w:rFonts w:hint="eastAsia"/>
          <w:bCs/>
          <w:sz w:val="24"/>
        </w:rPr>
        <w:t>、债券投资策略</w:t>
      </w:r>
    </w:p>
    <w:p w14:paraId="687C5819" w14:textId="77777777" w:rsidR="00474473" w:rsidRDefault="00AB74B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）普通债券投资策略</w:t>
      </w:r>
    </w:p>
    <w:p w14:paraId="562F5DE1" w14:textId="77777777" w:rsidR="00474473" w:rsidRDefault="00AB74B1">
      <w:pPr>
        <w:spacing w:line="360" w:lineRule="auto"/>
        <w:ind w:firstLineChars="200" w:firstLine="480"/>
        <w:rPr>
          <w:bCs/>
          <w:sz w:val="24"/>
        </w:rPr>
      </w:pPr>
      <w:r>
        <w:rPr>
          <w:rFonts w:hint="eastAsia"/>
          <w:bCs/>
          <w:sz w:val="24"/>
        </w:rPr>
        <w:t xml:space="preserve"> </w:t>
      </w:r>
      <w:r>
        <w:rPr>
          <w:rFonts w:hint="eastAsia"/>
          <w:bCs/>
          <w:sz w:val="24"/>
        </w:rPr>
        <w:t>普通债券投资过程中，期限配置对于组合的风险收益特征起主导作用。本基金普通债券资产投资策略为：</w:t>
      </w:r>
    </w:p>
    <w:p w14:paraId="3B44E774" w14:textId="77777777" w:rsidR="00474473" w:rsidRDefault="00AB74B1">
      <w:pPr>
        <w:spacing w:line="360" w:lineRule="auto"/>
        <w:ind w:firstLineChars="200" w:firstLine="480"/>
        <w:rPr>
          <w:bCs/>
          <w:sz w:val="24"/>
        </w:rPr>
      </w:pPr>
      <w:r>
        <w:rPr>
          <w:rFonts w:hint="eastAsia"/>
          <w:bCs/>
          <w:sz w:val="24"/>
        </w:rPr>
        <w:t>以基本面分析为基础，实现对债券组合期限结构的积极配置，构建优化的资产组合。</w:t>
      </w:r>
    </w:p>
    <w:p w14:paraId="0C38F729" w14:textId="77777777" w:rsidR="00474473" w:rsidRDefault="00AB74B1">
      <w:pPr>
        <w:spacing w:line="360" w:lineRule="auto"/>
        <w:ind w:firstLineChars="200" w:firstLine="480"/>
        <w:rPr>
          <w:bCs/>
          <w:sz w:val="24"/>
        </w:rPr>
      </w:pPr>
      <w:r>
        <w:rPr>
          <w:rFonts w:hint="eastAsia"/>
          <w:bCs/>
          <w:sz w:val="24"/>
        </w:rPr>
        <w:t>上述投资策略实施的总体思路是：</w:t>
      </w:r>
    </w:p>
    <w:p w14:paraId="44D03BFD" w14:textId="77777777" w:rsidR="00474473" w:rsidRDefault="00AB74B1">
      <w:pPr>
        <w:spacing w:line="360" w:lineRule="auto"/>
        <w:ind w:firstLineChars="200" w:firstLine="480"/>
        <w:rPr>
          <w:bCs/>
          <w:sz w:val="24"/>
        </w:rPr>
      </w:pPr>
      <w:r>
        <w:rPr>
          <w:rFonts w:hint="eastAsia"/>
          <w:bCs/>
          <w:sz w:val="24"/>
        </w:rPr>
        <w:t xml:space="preserve"> 1</w:t>
      </w:r>
      <w:r>
        <w:rPr>
          <w:rFonts w:hint="eastAsia"/>
          <w:bCs/>
          <w:sz w:val="24"/>
        </w:rPr>
        <w:t>）通过对宏观经济、利率走势等基本面分析，从整体上把握今后一段时间内债券市场的变化趋势；</w:t>
      </w:r>
    </w:p>
    <w:p w14:paraId="1637B2FF" w14:textId="77777777" w:rsidR="00474473" w:rsidRDefault="00AB74B1">
      <w:pPr>
        <w:spacing w:line="360" w:lineRule="auto"/>
        <w:ind w:firstLineChars="200" w:firstLine="480"/>
        <w:rPr>
          <w:bCs/>
          <w:sz w:val="24"/>
        </w:rPr>
      </w:pPr>
      <w:r>
        <w:rPr>
          <w:rFonts w:hint="eastAsia"/>
          <w:bCs/>
          <w:sz w:val="24"/>
        </w:rPr>
        <w:t xml:space="preserve"> 2</w:t>
      </w:r>
      <w:r>
        <w:rPr>
          <w:rFonts w:hint="eastAsia"/>
          <w:bCs/>
          <w:sz w:val="24"/>
        </w:rPr>
        <w:t>）利用收益率曲线的情景分析，测算不同期限债券在不同情景下的回报；</w:t>
      </w:r>
    </w:p>
    <w:p w14:paraId="2549356D" w14:textId="77777777" w:rsidR="00474473" w:rsidRDefault="00AB74B1">
      <w:pPr>
        <w:spacing w:line="360" w:lineRule="auto"/>
        <w:ind w:firstLineChars="200" w:firstLine="480"/>
        <w:rPr>
          <w:bCs/>
          <w:sz w:val="24"/>
        </w:rPr>
      </w:pPr>
      <w:r>
        <w:rPr>
          <w:rFonts w:hint="eastAsia"/>
          <w:bCs/>
          <w:sz w:val="24"/>
        </w:rPr>
        <w:t xml:space="preserve"> 3</w:t>
      </w:r>
      <w:r>
        <w:rPr>
          <w:rFonts w:hint="eastAsia"/>
          <w:bCs/>
          <w:sz w:val="24"/>
        </w:rPr>
        <w:t>）根据债券的风险收益情况，构建本基金的普通债券投资组合。</w:t>
      </w:r>
    </w:p>
    <w:p w14:paraId="52D0A6BB"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）可转换债券投资策略</w:t>
      </w:r>
    </w:p>
    <w:p w14:paraId="4795E37A" w14:textId="77777777" w:rsidR="00474473" w:rsidRDefault="00AB74B1">
      <w:pPr>
        <w:spacing w:line="360" w:lineRule="auto"/>
        <w:ind w:firstLineChars="200" w:firstLine="480"/>
        <w:rPr>
          <w:bCs/>
          <w:sz w:val="24"/>
        </w:rPr>
      </w:pPr>
      <w:r>
        <w:rPr>
          <w:rFonts w:hint="eastAsia"/>
          <w:bCs/>
          <w:sz w:val="24"/>
        </w:rPr>
        <w:t>本基金可转换债券资产投资策略为：选取债</w:t>
      </w:r>
      <w:r>
        <w:rPr>
          <w:rFonts w:hint="eastAsia"/>
          <w:bCs/>
          <w:sz w:val="24"/>
        </w:rPr>
        <w:t>/</w:t>
      </w:r>
      <w:r>
        <w:rPr>
          <w:rFonts w:hint="eastAsia"/>
          <w:bCs/>
          <w:sz w:val="24"/>
        </w:rPr>
        <w:t>股性适中和基本面良好的可转换债券，同时通过对发行人转股意愿的分析，把握获利机会。具体投资策略包括：</w:t>
      </w:r>
    </w:p>
    <w:p w14:paraId="129C11E0" w14:textId="77777777" w:rsidR="00474473" w:rsidRDefault="00AB74B1">
      <w:pPr>
        <w:spacing w:line="360" w:lineRule="auto"/>
        <w:ind w:firstLineChars="200" w:firstLine="480"/>
        <w:rPr>
          <w:bCs/>
          <w:sz w:val="24"/>
        </w:rPr>
      </w:pPr>
      <w:r>
        <w:rPr>
          <w:rFonts w:hint="eastAsia"/>
          <w:bCs/>
          <w:sz w:val="24"/>
        </w:rPr>
        <w:t xml:space="preserve"> 1</w:t>
      </w:r>
      <w:r>
        <w:rPr>
          <w:rFonts w:hint="eastAsia"/>
          <w:bCs/>
          <w:sz w:val="24"/>
        </w:rPr>
        <w:t>）债</w:t>
      </w:r>
      <w:r>
        <w:rPr>
          <w:rFonts w:hint="eastAsia"/>
          <w:bCs/>
          <w:sz w:val="24"/>
        </w:rPr>
        <w:t>/</w:t>
      </w:r>
      <w:r>
        <w:rPr>
          <w:rFonts w:hint="eastAsia"/>
          <w:bCs/>
          <w:sz w:val="24"/>
        </w:rPr>
        <w:t>股性分析</w:t>
      </w:r>
    </w:p>
    <w:p w14:paraId="1530427E" w14:textId="77777777" w:rsidR="00474473" w:rsidRDefault="00AB74B1">
      <w:pPr>
        <w:spacing w:line="360" w:lineRule="auto"/>
        <w:ind w:firstLineChars="200" w:firstLine="480"/>
        <w:rPr>
          <w:bCs/>
          <w:sz w:val="24"/>
        </w:rPr>
      </w:pPr>
      <w:r>
        <w:rPr>
          <w:rFonts w:hint="eastAsia"/>
          <w:bCs/>
          <w:sz w:val="24"/>
        </w:rPr>
        <w:t>可转换债券投资宜侧重平衡性配置，兼顾债</w:t>
      </w:r>
      <w:r>
        <w:rPr>
          <w:rFonts w:hint="eastAsia"/>
          <w:bCs/>
          <w:sz w:val="24"/>
        </w:rPr>
        <w:t>/</w:t>
      </w:r>
      <w:r>
        <w:rPr>
          <w:rFonts w:hint="eastAsia"/>
          <w:bCs/>
          <w:sz w:val="24"/>
        </w:rPr>
        <w:t>股性。本基金投资范围包括普通债券和股票等，可转换债券作为一个独特的资产类属，应兼顾债</w:t>
      </w:r>
      <w:r>
        <w:rPr>
          <w:rFonts w:hint="eastAsia"/>
          <w:bCs/>
          <w:sz w:val="24"/>
        </w:rPr>
        <w:t>/</w:t>
      </w:r>
      <w:r>
        <w:rPr>
          <w:rFonts w:hint="eastAsia"/>
          <w:bCs/>
          <w:sz w:val="24"/>
        </w:rPr>
        <w:t>股性，而并不是简单的普通债券或股票的替代品，平衡型的可转换债券品种是攻防兼备的投资选择。</w:t>
      </w:r>
    </w:p>
    <w:p w14:paraId="5FA3FF7A" w14:textId="77777777" w:rsidR="00474473" w:rsidRDefault="00AB74B1">
      <w:pPr>
        <w:spacing w:line="360" w:lineRule="auto"/>
        <w:ind w:firstLineChars="200" w:firstLine="480"/>
        <w:rPr>
          <w:bCs/>
          <w:sz w:val="24"/>
        </w:rPr>
      </w:pPr>
      <w:r>
        <w:rPr>
          <w:rFonts w:hint="eastAsia"/>
          <w:bCs/>
          <w:sz w:val="24"/>
        </w:rPr>
        <w:t xml:space="preserve"> 2</w:t>
      </w:r>
      <w:r>
        <w:rPr>
          <w:rFonts w:hint="eastAsia"/>
          <w:bCs/>
          <w:sz w:val="24"/>
        </w:rPr>
        <w:t>）基本面分析</w:t>
      </w:r>
    </w:p>
    <w:p w14:paraId="01FD4A0E" w14:textId="77777777" w:rsidR="00474473" w:rsidRDefault="00AB74B1">
      <w:pPr>
        <w:spacing w:line="360" w:lineRule="auto"/>
        <w:ind w:firstLineChars="200" w:firstLine="480"/>
        <w:rPr>
          <w:bCs/>
          <w:sz w:val="24"/>
        </w:rPr>
      </w:pPr>
      <w:r>
        <w:rPr>
          <w:rFonts w:hint="eastAsia"/>
          <w:bCs/>
          <w:sz w:val="24"/>
        </w:rPr>
        <w:t>未来几年可转换债券投资的个券选择比行业选择更重要。在把握行业周期性</w:t>
      </w:r>
      <w:r>
        <w:rPr>
          <w:rFonts w:hint="eastAsia"/>
          <w:bCs/>
          <w:sz w:val="24"/>
        </w:rPr>
        <w:lastRenderedPageBreak/>
        <w:t>特征的同时，为获得较高的超额收益，选择具有明显行业竞争优势的龙头企业将更为重要，基金管理人将重点关注和发掘这些企业中股价估值合理的可转换债券发行公司。</w:t>
      </w:r>
    </w:p>
    <w:p w14:paraId="54B8494D" w14:textId="77777777" w:rsidR="00474473" w:rsidRDefault="00AB74B1">
      <w:pPr>
        <w:spacing w:line="360" w:lineRule="auto"/>
        <w:ind w:firstLineChars="200" w:firstLine="480"/>
        <w:rPr>
          <w:bCs/>
          <w:sz w:val="24"/>
        </w:rPr>
      </w:pPr>
      <w:r>
        <w:rPr>
          <w:rFonts w:hint="eastAsia"/>
          <w:bCs/>
          <w:sz w:val="24"/>
        </w:rPr>
        <w:t>4</w:t>
      </w:r>
      <w:r>
        <w:rPr>
          <w:rFonts w:hint="eastAsia"/>
          <w:bCs/>
          <w:sz w:val="24"/>
        </w:rPr>
        <w:t>、股指期货投资策略</w:t>
      </w:r>
    </w:p>
    <w:p w14:paraId="7C767C9E" w14:textId="77777777" w:rsidR="00474473" w:rsidRDefault="00AB74B1">
      <w:pPr>
        <w:spacing w:line="360" w:lineRule="auto"/>
        <w:ind w:firstLineChars="200" w:firstLine="480"/>
        <w:rPr>
          <w:bCs/>
          <w:sz w:val="24"/>
        </w:rPr>
      </w:pPr>
      <w:r>
        <w:rPr>
          <w:rFonts w:hint="eastAsia"/>
          <w:bCs/>
          <w:sz w:val="24"/>
        </w:rPr>
        <w:t>本基金在股指期货投资中将以控制风险为原则，以套期保值为目的，本着谨慎原则，参与股指期货的投资，并按照中国金融期货交易所套期保值管理的有关规定执行。</w:t>
      </w:r>
    </w:p>
    <w:p w14:paraId="6B898018" w14:textId="77777777" w:rsidR="00474473" w:rsidRDefault="00AB74B1">
      <w:pPr>
        <w:spacing w:line="360" w:lineRule="auto"/>
        <w:ind w:firstLineChars="200" w:firstLine="480"/>
        <w:rPr>
          <w:bCs/>
          <w:sz w:val="24"/>
        </w:rPr>
      </w:pPr>
      <w:r>
        <w:rPr>
          <w:rFonts w:hint="eastAsia"/>
          <w:bCs/>
          <w:sz w:val="24"/>
        </w:rPr>
        <w:t>在预测市场风险较大时，应用择时对冲策略，即在保有股票头寸的同时，在市场面临下跌时择机卖出期指合约进行套期保值，当股市好转之后再将期指合约空单平仓。</w:t>
      </w:r>
    </w:p>
    <w:p w14:paraId="3003E711" w14:textId="77777777" w:rsidR="00474473" w:rsidRDefault="00AB74B1">
      <w:pPr>
        <w:spacing w:line="360" w:lineRule="auto"/>
        <w:ind w:firstLineChars="200" w:firstLine="480"/>
        <w:rPr>
          <w:bCs/>
          <w:sz w:val="24"/>
        </w:rPr>
      </w:pPr>
      <w:r>
        <w:rPr>
          <w:rFonts w:hint="eastAsia"/>
          <w:bCs/>
          <w:sz w:val="24"/>
        </w:rPr>
        <w:t xml:space="preserve"> </w:t>
      </w:r>
      <w:r>
        <w:rPr>
          <w:rFonts w:hint="eastAsia"/>
          <w:bCs/>
          <w:sz w:val="24"/>
        </w:rPr>
        <w:t>此外，随着证券市场的发展、金融工具的丰富和交易方式的创新等，本基金资产组合将积极寻求其他投资机会，履行适当程序后更新和丰富组合投资策略，稳定收益。</w:t>
      </w:r>
    </w:p>
    <w:p w14:paraId="20474D21" w14:textId="77777777" w:rsidR="00474473" w:rsidRDefault="00AB74B1">
      <w:pPr>
        <w:spacing w:line="360" w:lineRule="auto"/>
        <w:ind w:firstLineChars="200" w:firstLine="480"/>
        <w:rPr>
          <w:bCs/>
          <w:sz w:val="24"/>
        </w:rPr>
      </w:pPr>
      <w:r>
        <w:rPr>
          <w:rFonts w:hint="eastAsia"/>
          <w:bCs/>
          <w:sz w:val="24"/>
        </w:rPr>
        <w:t>5</w:t>
      </w:r>
      <w:r>
        <w:rPr>
          <w:rFonts w:hint="eastAsia"/>
          <w:bCs/>
          <w:sz w:val="24"/>
        </w:rPr>
        <w:t>、其他投资品种投资策略</w:t>
      </w:r>
    </w:p>
    <w:p w14:paraId="34780DA0" w14:textId="77777777" w:rsidR="00474473" w:rsidRDefault="00AB74B1">
      <w:pPr>
        <w:spacing w:line="360" w:lineRule="auto"/>
        <w:ind w:firstLineChars="200" w:firstLine="480"/>
        <w:rPr>
          <w:bCs/>
          <w:sz w:val="24"/>
        </w:rPr>
      </w:pPr>
      <w:r>
        <w:rPr>
          <w:rFonts w:hint="eastAsia"/>
          <w:bCs/>
          <w:sz w:val="24"/>
        </w:rPr>
        <w:t>权证投资策略：本基金将因为上市公司进行增发、配售以及投资分离交易的可转换公司债券等原因被动获得权证，或者在进行套利交易、避险交易以及权证价值严重低估等情形下将投资权证。本基金进行权证投资时，将在对权证标的证券进行基本面研究及估值的基础上，结合股价波动率等参数，运用数量化期权定价模型，确定其合理内在价值，从而构建套利交易、避险交易组合以及合同许可投资比例范围内的价值显著低估的权证品种。</w:t>
      </w:r>
    </w:p>
    <w:p w14:paraId="43FD3686" w14:textId="77777777" w:rsidR="00474473" w:rsidRDefault="00AB74B1">
      <w:pPr>
        <w:spacing w:line="360" w:lineRule="auto"/>
        <w:ind w:firstLineChars="200" w:firstLine="480"/>
        <w:rPr>
          <w:bCs/>
          <w:sz w:val="24"/>
        </w:rPr>
      </w:pPr>
      <w:r>
        <w:rPr>
          <w:rFonts w:hint="eastAsia"/>
          <w:bCs/>
          <w:sz w:val="24"/>
        </w:rPr>
        <w:t>资产支持证券投资策略：在控制风险的前提下，本基金对资产支持证券从五个方面综合定价，选择低估的品种进行投资。五个方面包括信用因素、流动性因素、利率因素、税收因素和提前还款因素。</w:t>
      </w:r>
    </w:p>
    <w:p w14:paraId="39ECA150" w14:textId="77777777" w:rsidR="00474473" w:rsidRDefault="00AB74B1">
      <w:pPr>
        <w:spacing w:line="360" w:lineRule="auto"/>
        <w:ind w:firstLineChars="200" w:firstLine="480"/>
        <w:rPr>
          <w:bCs/>
          <w:sz w:val="24"/>
        </w:rPr>
      </w:pPr>
      <w:r>
        <w:rPr>
          <w:rFonts w:hint="eastAsia"/>
          <w:bCs/>
          <w:sz w:val="24"/>
        </w:rPr>
        <w:t>中小企业私募债投资策略：中小企业私募债属于高收益债品种之一，其特点是信用风险高、收益率高、债券流动性较低。目前我国的中小企业私募债仍处于起步阶段，仅有小部分中小企业私募债有评级机构评级；与高信用风险相对应的是中小企业私募债较高的票面利率和到期收益率；由于中小企业私募债在我国目前市场规模较小，市场参与者较少，单只债券的规模也较小，且有持有人数上限限制，因此债券的流动性较差，随着我国信用债市场的发展，中小企业私募债的</w:t>
      </w:r>
      <w:r>
        <w:rPr>
          <w:rFonts w:hint="eastAsia"/>
          <w:bCs/>
          <w:sz w:val="24"/>
        </w:rPr>
        <w:lastRenderedPageBreak/>
        <w:t>规模将会急剧的扩大，流动性也将得到改善，但从长期来看中小企业私募债的流动性仍将低于信用评级在投资级以上的品种，这是其品种本身固有的风险点之一。</w:t>
      </w:r>
    </w:p>
    <w:p w14:paraId="78AAD154" w14:textId="77777777" w:rsidR="00474473" w:rsidRDefault="00AB74B1">
      <w:pPr>
        <w:spacing w:line="360" w:lineRule="auto"/>
        <w:ind w:firstLineChars="200" w:firstLine="480"/>
        <w:rPr>
          <w:bCs/>
        </w:rPr>
      </w:pPr>
      <w:r>
        <w:rPr>
          <w:rFonts w:hint="eastAsia"/>
          <w:bCs/>
          <w:sz w:val="24"/>
        </w:rPr>
        <w:t>本基金在对我国中小企业私募债市场发展动态紧密跟踪基础之上，依据独立的中小企业私募债风险评估体系，配备专业的研究力量，并执行相应的内控制度，更加审慎地分析单只中小企业私募债的信用风险及流动性风险，进行中小企业私募债投资。在中小企业私募债组合的管理上，将使用更加严格的风控标准，严格限制单只中小企业私募债券持有比例的上限，采用更分散化的投资组合，更短的组合到期期限来控制组合的信用风险和流动性风险。</w:t>
      </w:r>
    </w:p>
    <w:p w14:paraId="0A89E9BE" w14:textId="77777777" w:rsidR="00474473" w:rsidRDefault="00AB74B1">
      <w:pPr>
        <w:spacing w:line="360" w:lineRule="auto"/>
        <w:ind w:firstLineChars="200" w:firstLine="480"/>
        <w:rPr>
          <w:bCs/>
          <w:sz w:val="24"/>
        </w:rPr>
      </w:pPr>
      <w:r>
        <w:rPr>
          <w:bCs/>
          <w:sz w:val="24"/>
        </w:rPr>
        <w:t>四、投资限制</w:t>
      </w:r>
    </w:p>
    <w:p w14:paraId="32A5A2F5" w14:textId="77777777" w:rsidR="00474473" w:rsidRDefault="00AB74B1">
      <w:pPr>
        <w:spacing w:line="360" w:lineRule="auto"/>
        <w:ind w:firstLineChars="200" w:firstLine="480"/>
        <w:rPr>
          <w:bCs/>
          <w:sz w:val="24"/>
        </w:rPr>
      </w:pPr>
      <w:r>
        <w:rPr>
          <w:bCs/>
          <w:sz w:val="24"/>
        </w:rPr>
        <w:t>1</w:t>
      </w:r>
      <w:r>
        <w:rPr>
          <w:bCs/>
          <w:sz w:val="24"/>
        </w:rPr>
        <w:t>、组合限制</w:t>
      </w:r>
    </w:p>
    <w:p w14:paraId="25746646" w14:textId="77777777" w:rsidR="00474473" w:rsidRDefault="00AB74B1">
      <w:pPr>
        <w:spacing w:line="360" w:lineRule="auto"/>
        <w:ind w:firstLineChars="200" w:firstLine="480"/>
        <w:rPr>
          <w:bCs/>
          <w:sz w:val="24"/>
        </w:rPr>
      </w:pPr>
      <w:r>
        <w:rPr>
          <w:bCs/>
          <w:sz w:val="24"/>
        </w:rPr>
        <w:t>基金的投资组合应遵循以下限制：</w:t>
      </w:r>
    </w:p>
    <w:p w14:paraId="7FD55B19" w14:textId="77777777" w:rsidR="00474473" w:rsidRDefault="00AB74B1">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本基金的投资组合比例为：本基金股票资产的投资比例为</w:t>
      </w:r>
      <w:r>
        <w:rPr>
          <w:rFonts w:hint="eastAsia"/>
          <w:bCs/>
          <w:sz w:val="24"/>
        </w:rPr>
        <w:t>0-95%</w:t>
      </w:r>
      <w:r>
        <w:rPr>
          <w:rFonts w:hint="eastAsia"/>
          <w:bCs/>
          <w:sz w:val="24"/>
        </w:rPr>
        <w:t>，其中投资于新趋势方向的上市公司股票不低于非现金基金资产的</w:t>
      </w:r>
      <w:r>
        <w:rPr>
          <w:rFonts w:hint="eastAsia"/>
          <w:bCs/>
          <w:sz w:val="24"/>
        </w:rPr>
        <w:t>80%</w:t>
      </w:r>
      <w:r>
        <w:rPr>
          <w:rFonts w:hint="eastAsia"/>
          <w:bCs/>
          <w:sz w:val="24"/>
        </w:rPr>
        <w:t>，债券、权证、银行存款、货币市场工具和资产支持证券及法律法规或中国证监会允许基金投资的其他金融工具占基金资产的</w:t>
      </w:r>
      <w:r>
        <w:rPr>
          <w:rFonts w:hint="eastAsia"/>
          <w:bCs/>
          <w:sz w:val="24"/>
        </w:rPr>
        <w:t>5%</w:t>
      </w:r>
      <w:r>
        <w:rPr>
          <w:rFonts w:hint="eastAsia"/>
          <w:bCs/>
          <w:sz w:val="24"/>
        </w:rPr>
        <w:t>—</w:t>
      </w:r>
      <w:r>
        <w:rPr>
          <w:rFonts w:hint="eastAsia"/>
          <w:bCs/>
          <w:sz w:val="24"/>
        </w:rPr>
        <w:t>100%</w:t>
      </w:r>
      <w:r>
        <w:rPr>
          <w:rFonts w:hint="eastAsia"/>
          <w:bCs/>
          <w:sz w:val="24"/>
        </w:rPr>
        <w:t>；</w:t>
      </w:r>
    </w:p>
    <w:p w14:paraId="710FB2EA"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735F159F"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发行的证券</w:t>
      </w:r>
      <w:r>
        <w:rPr>
          <w:bCs/>
          <w:sz w:val="24"/>
        </w:rPr>
        <w:t>，其市值不超过基金资产净值的</w:t>
      </w:r>
      <w:r>
        <w:rPr>
          <w:bCs/>
          <w:sz w:val="24"/>
        </w:rPr>
        <w:t>10</w:t>
      </w:r>
      <w:r>
        <w:rPr>
          <w:bCs/>
          <w:sz w:val="24"/>
        </w:rPr>
        <w:t>％；</w:t>
      </w:r>
    </w:p>
    <w:p w14:paraId="64068E9D"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72D5DC35" w14:textId="77777777" w:rsidR="00474473" w:rsidRDefault="00AB74B1">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6A50E7BB"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73CDBD5F" w14:textId="77777777" w:rsidR="00474473" w:rsidRDefault="00AB74B1">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4FCA5FA6" w14:textId="77777777" w:rsidR="00474473" w:rsidRDefault="00AB74B1">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41A3D668" w14:textId="77777777" w:rsidR="00474473" w:rsidRDefault="00AB74B1">
      <w:pPr>
        <w:spacing w:line="360" w:lineRule="auto"/>
        <w:ind w:firstLineChars="200" w:firstLine="480"/>
        <w:rPr>
          <w:bCs/>
          <w:sz w:val="24"/>
        </w:rPr>
      </w:pPr>
      <w:r>
        <w:rPr>
          <w:bCs/>
          <w:sz w:val="24"/>
        </w:rPr>
        <w:lastRenderedPageBreak/>
        <w:t>（</w:t>
      </w:r>
      <w:r>
        <w:rPr>
          <w:rFonts w:hint="eastAsia"/>
          <w:bCs/>
          <w:sz w:val="24"/>
        </w:rPr>
        <w:t>9</w:t>
      </w:r>
      <w:r>
        <w:rPr>
          <w:bCs/>
          <w:sz w:val="24"/>
        </w:rPr>
        <w:t>）本基金持有的全部资产支持证券，其市值不得超过基金资产净值的</w:t>
      </w:r>
      <w:r>
        <w:rPr>
          <w:bCs/>
          <w:sz w:val="24"/>
        </w:rPr>
        <w:t>20</w:t>
      </w:r>
      <w:r>
        <w:rPr>
          <w:bCs/>
          <w:sz w:val="24"/>
        </w:rPr>
        <w:t>％；</w:t>
      </w:r>
    </w:p>
    <w:p w14:paraId="69F8F1F4"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8BA00B5"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44CCFED"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65E1D0F"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60CD76CF"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在全国银行间同业市场中的债券回购最长期限为</w:t>
      </w:r>
      <w:r>
        <w:rPr>
          <w:rFonts w:hint="eastAsia"/>
          <w:bCs/>
          <w:sz w:val="24"/>
        </w:rPr>
        <w:t>1</w:t>
      </w:r>
      <w:r>
        <w:rPr>
          <w:rFonts w:hint="eastAsia"/>
          <w:bCs/>
          <w:sz w:val="24"/>
        </w:rPr>
        <w:t>年，债券回购到期后不展期；</w:t>
      </w:r>
    </w:p>
    <w:p w14:paraId="3E191D07"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Pr>
          <w:rFonts w:hint="eastAsia"/>
          <w:bCs/>
          <w:sz w:val="24"/>
        </w:rPr>
        <w:t>本基金投资股指期货，遵循以下中国证监会规定的投资限制：</w:t>
      </w:r>
    </w:p>
    <w:p w14:paraId="54C202E4" w14:textId="77777777" w:rsidR="00474473" w:rsidRDefault="00AB74B1">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337D52E4" w14:textId="77777777" w:rsidR="00474473" w:rsidRDefault="00AB74B1">
      <w:pPr>
        <w:spacing w:line="360" w:lineRule="auto"/>
        <w:ind w:firstLineChars="200" w:firstLine="480"/>
        <w:rPr>
          <w:bCs/>
          <w:sz w:val="24"/>
        </w:rPr>
      </w:pPr>
      <w:r>
        <w:rPr>
          <w:rFonts w:hint="eastAsia"/>
          <w:bCs/>
          <w:sz w:val="24"/>
        </w:rPr>
        <w:t>2</w:t>
      </w:r>
      <w:r>
        <w:rPr>
          <w:rFonts w:hint="eastAsia"/>
          <w:bCs/>
          <w:sz w:val="24"/>
        </w:rPr>
        <w:t>）本基金在任何交易日日终，持有的买入期货合约价值与有价证券市值之和，不得超过基金资产净值的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6CF46C82" w14:textId="77777777" w:rsidR="00474473" w:rsidRDefault="00AB74B1">
      <w:pPr>
        <w:spacing w:line="360" w:lineRule="auto"/>
        <w:ind w:firstLineChars="200" w:firstLine="480"/>
        <w:rPr>
          <w:bCs/>
          <w:sz w:val="24"/>
        </w:rPr>
      </w:pPr>
      <w:r>
        <w:rPr>
          <w:rFonts w:hint="eastAsia"/>
          <w:bCs/>
          <w:sz w:val="24"/>
        </w:rPr>
        <w:t>3</w:t>
      </w:r>
      <w:r>
        <w:rPr>
          <w:rFonts w:hint="eastAsia"/>
          <w:bCs/>
          <w:sz w:val="24"/>
        </w:rPr>
        <w:t>）本基金在任何交易日日终，持有的卖出期货合约价值不得超过基金持有的股票总市值的</w:t>
      </w:r>
      <w:r>
        <w:rPr>
          <w:rFonts w:hint="eastAsia"/>
          <w:bCs/>
          <w:sz w:val="24"/>
        </w:rPr>
        <w:t>20%</w:t>
      </w:r>
      <w:r>
        <w:rPr>
          <w:rFonts w:hint="eastAsia"/>
          <w:bCs/>
          <w:sz w:val="24"/>
        </w:rPr>
        <w:t>；</w:t>
      </w:r>
    </w:p>
    <w:p w14:paraId="70081BDA" w14:textId="77777777" w:rsidR="00474473" w:rsidRDefault="00AB74B1">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）本基金所持有的股票市值和买入、卖出股指期货合约价值，合计（轧差计算）应当符合基金合同关于股票投资比例的有关约定，即占基金资产的比例为</w:t>
      </w:r>
      <w:r>
        <w:rPr>
          <w:rFonts w:hint="eastAsia"/>
          <w:bCs/>
          <w:sz w:val="24"/>
        </w:rPr>
        <w:t>0</w:t>
      </w:r>
      <w:r>
        <w:rPr>
          <w:rFonts w:hint="eastAsia"/>
          <w:bCs/>
          <w:sz w:val="24"/>
        </w:rPr>
        <w:t>～</w:t>
      </w:r>
      <w:r>
        <w:rPr>
          <w:rFonts w:hint="eastAsia"/>
          <w:bCs/>
          <w:sz w:val="24"/>
        </w:rPr>
        <w:t>95%</w:t>
      </w:r>
      <w:r>
        <w:rPr>
          <w:rFonts w:hint="eastAsia"/>
          <w:bCs/>
          <w:sz w:val="24"/>
        </w:rPr>
        <w:t>；</w:t>
      </w:r>
    </w:p>
    <w:p w14:paraId="43C09755" w14:textId="77777777" w:rsidR="00474473" w:rsidRDefault="00AB74B1">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66B4FC7C" w14:textId="77777777" w:rsidR="00474473" w:rsidRDefault="00AB74B1">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w:t>
      </w:r>
      <w:r>
        <w:rPr>
          <w:rFonts w:hint="eastAsia"/>
          <w:bCs/>
          <w:sz w:val="24"/>
        </w:rPr>
        <w:lastRenderedPageBreak/>
        <w:t>的</w:t>
      </w:r>
      <w:r>
        <w:rPr>
          <w:rFonts w:hint="eastAsia"/>
          <w:bCs/>
          <w:sz w:val="24"/>
        </w:rPr>
        <w:t>10%</w:t>
      </w:r>
      <w:r>
        <w:rPr>
          <w:rFonts w:hint="eastAsia"/>
          <w:bCs/>
          <w:sz w:val="24"/>
        </w:rPr>
        <w:t>；</w:t>
      </w:r>
    </w:p>
    <w:p w14:paraId="59C3E32F" w14:textId="77777777" w:rsidR="00474473" w:rsidRDefault="00AB74B1">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Pr>
          <w:rFonts w:hint="eastAsia"/>
          <w:sz w:val="24"/>
        </w:rPr>
        <w:t>本基金管理人管理的全部开放式基金</w:t>
      </w:r>
      <w:r>
        <w:rPr>
          <w:rFonts w:hint="eastAsia"/>
          <w:bCs/>
          <w:sz w:val="24"/>
        </w:rPr>
        <w:t>（包括开放式基金以及处于开放期的定期开放基金）</w:t>
      </w:r>
      <w:r>
        <w:rPr>
          <w:rFonts w:hint="eastAsia"/>
          <w:sz w:val="24"/>
        </w:rPr>
        <w:t>持有一家上市公司发行的可流通股票，不得超过该上市公司可流通股票的</w:t>
      </w:r>
      <w:r>
        <w:rPr>
          <w:rFonts w:hint="eastAsia"/>
          <w:sz w:val="24"/>
        </w:rPr>
        <w:t>15%</w:t>
      </w:r>
      <w:r>
        <w:rPr>
          <w:rFonts w:hint="eastAsia"/>
          <w:sz w:val="24"/>
        </w:rPr>
        <w:t>；本基金管理人管理的全部投资组合持有一家上市公司发行的可流通股票，不得超过该上市公司可流通股票的</w:t>
      </w:r>
      <w:r>
        <w:rPr>
          <w:rFonts w:hint="eastAsia"/>
          <w:sz w:val="24"/>
        </w:rPr>
        <w:t>30%</w:t>
      </w:r>
      <w:r>
        <w:rPr>
          <w:rFonts w:hint="eastAsia"/>
          <w:sz w:val="24"/>
        </w:rPr>
        <w:t>；</w:t>
      </w:r>
      <w:r>
        <w:rPr>
          <w:rFonts w:hint="eastAsia"/>
          <w:sz w:val="24"/>
        </w:rPr>
        <w:t xml:space="preserve"> </w:t>
      </w:r>
    </w:p>
    <w:p w14:paraId="0AB2E96C" w14:textId="77777777" w:rsidR="00474473" w:rsidRDefault="00AB74B1">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）本基金主动投资于流动性受限资产的市值合计不得超过基金资产净值的</w:t>
      </w:r>
      <w:r>
        <w:rPr>
          <w:rFonts w:hint="eastAsia"/>
          <w:bCs/>
          <w:sz w:val="24"/>
        </w:rPr>
        <w:t>15%</w:t>
      </w:r>
      <w:r>
        <w:rPr>
          <w:rFonts w:hint="eastAsia"/>
          <w:bCs/>
          <w:sz w:val="24"/>
        </w:rPr>
        <w:t>，</w:t>
      </w:r>
      <w:r>
        <w:rPr>
          <w:rFonts w:hint="eastAsia"/>
          <w:sz w:val="24"/>
        </w:rPr>
        <w:t>因证券市场波动、上市公司股票停牌、基金规模变动等基金管理人之外的因素致使基金不符合前述比例限制的，基金管理人不得主动新增流动性受限资产的投资；</w:t>
      </w:r>
    </w:p>
    <w:p w14:paraId="1B049254" w14:textId="77777777" w:rsidR="00474473" w:rsidRDefault="00AB74B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14:paraId="6EA8895B" w14:textId="77777777" w:rsidR="00474473" w:rsidRDefault="00AB74B1">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569FF3F" w14:textId="77777777" w:rsidR="00474473" w:rsidRDefault="00AB74B1">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）基金资产总值不得超过基金资产净值的</w:t>
      </w:r>
      <w:r>
        <w:rPr>
          <w:rFonts w:hint="eastAsia"/>
          <w:bCs/>
          <w:sz w:val="24"/>
        </w:rPr>
        <w:t>140%</w:t>
      </w:r>
      <w:r>
        <w:rPr>
          <w:rFonts w:hint="eastAsia"/>
          <w:bCs/>
          <w:sz w:val="24"/>
        </w:rPr>
        <w:t>；</w:t>
      </w:r>
    </w:p>
    <w:p w14:paraId="50165274" w14:textId="77777777" w:rsidR="00474473" w:rsidRDefault="00AB74B1">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6F82DA0D" w14:textId="77777777" w:rsidR="00474473" w:rsidRDefault="00AB74B1">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33EAC53D" w14:textId="77777777" w:rsidR="00474473" w:rsidRDefault="00AB74B1">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1</w:t>
      </w:r>
      <w:r>
        <w:rPr>
          <w:rFonts w:hint="eastAsia"/>
          <w:bCs/>
          <w:sz w:val="24"/>
        </w:rPr>
        <w:t>8</w:t>
      </w:r>
      <w:r>
        <w:rPr>
          <w:rFonts w:hint="eastAsia"/>
          <w:bCs/>
          <w:sz w:val="24"/>
        </w:rPr>
        <w:t>）、（</w:t>
      </w:r>
      <w:r>
        <w:rPr>
          <w:bCs/>
          <w:sz w:val="24"/>
        </w:rPr>
        <w:t>2</w:t>
      </w:r>
      <w:r>
        <w:rPr>
          <w:rFonts w:hint="eastAsia"/>
          <w:bCs/>
          <w:sz w:val="24"/>
        </w:rPr>
        <w:t>0</w:t>
      </w:r>
      <w:r>
        <w:rPr>
          <w:rFonts w:hint="eastAsia"/>
          <w:bCs/>
          <w:sz w:val="24"/>
        </w:rPr>
        <w:t>）项外，</w:t>
      </w:r>
      <w:r>
        <w:rPr>
          <w:bCs/>
          <w:sz w:val="24"/>
        </w:rPr>
        <w:t>因证券、期货市场波动、上市公司合并、基金规模变动、股权分置改革中支付对价等基金管理人之外的因素致使基金投资比例不符合上述规定投资比例的，基金管理人应当在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法律法规或监管部门另有规定时，从其规定。</w:t>
      </w:r>
    </w:p>
    <w:p w14:paraId="7FE8A6F3" w14:textId="77777777" w:rsidR="00474473" w:rsidRDefault="00AB74B1">
      <w:pPr>
        <w:spacing w:line="360" w:lineRule="auto"/>
        <w:ind w:firstLineChars="200" w:firstLine="480"/>
        <w:rPr>
          <w:bCs/>
          <w:sz w:val="24"/>
        </w:rPr>
      </w:pPr>
      <w:r>
        <w:rPr>
          <w:bCs/>
          <w:sz w:val="24"/>
        </w:rPr>
        <w:t>基金管理人应当自基金合同生效之日起</w:t>
      </w:r>
      <w:r>
        <w:rPr>
          <w:rFonts w:hint="eastAsia"/>
          <w:bCs/>
          <w:sz w:val="24"/>
        </w:rPr>
        <w:t>六</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E9887BD" w14:textId="77777777" w:rsidR="00474473" w:rsidRDefault="00AB74B1">
      <w:pPr>
        <w:spacing w:line="360" w:lineRule="auto"/>
        <w:ind w:firstLineChars="200" w:firstLine="480"/>
        <w:rPr>
          <w:bCs/>
          <w:sz w:val="24"/>
        </w:rPr>
      </w:pPr>
      <w:r>
        <w:rPr>
          <w:rFonts w:hint="eastAsia"/>
          <w:bCs/>
          <w:sz w:val="24"/>
        </w:rPr>
        <w:lastRenderedPageBreak/>
        <w:t>如果法律法规对本基金合同约定投资组合比例限制进行变更的，以变更后的规定为准。</w:t>
      </w:r>
      <w:r>
        <w:rPr>
          <w:bCs/>
          <w:sz w:val="24"/>
        </w:rPr>
        <w:t>法律法规或监管部门取消上述限制，如适用于本基金，则本基金投资不再受相关限制</w:t>
      </w:r>
      <w:r>
        <w:rPr>
          <w:rFonts w:hint="eastAsia"/>
          <w:bCs/>
          <w:sz w:val="24"/>
        </w:rPr>
        <w:t>，但须提前公告，不需要经基金份额持有人大会审议</w:t>
      </w:r>
      <w:r>
        <w:rPr>
          <w:bCs/>
          <w:sz w:val="24"/>
        </w:rPr>
        <w:t>。</w:t>
      </w:r>
    </w:p>
    <w:p w14:paraId="48287DD2"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禁止行为</w:t>
      </w:r>
    </w:p>
    <w:p w14:paraId="532F3ABF" w14:textId="77777777" w:rsidR="00474473" w:rsidRDefault="00AB74B1">
      <w:pPr>
        <w:spacing w:line="360" w:lineRule="auto"/>
        <w:ind w:firstLineChars="200" w:firstLine="480"/>
        <w:rPr>
          <w:bCs/>
          <w:sz w:val="24"/>
        </w:rPr>
      </w:pPr>
      <w:r>
        <w:rPr>
          <w:bCs/>
          <w:sz w:val="24"/>
        </w:rPr>
        <w:t>为维护基金份额持有人的合法权益，基金财产不得用于下列投资或者活动：</w:t>
      </w:r>
    </w:p>
    <w:p w14:paraId="661C08C6" w14:textId="77777777" w:rsidR="00474473" w:rsidRDefault="00AB74B1">
      <w:pPr>
        <w:spacing w:line="360" w:lineRule="auto"/>
        <w:ind w:firstLineChars="200" w:firstLine="480"/>
        <w:rPr>
          <w:bCs/>
          <w:sz w:val="24"/>
        </w:rPr>
      </w:pPr>
      <w:r>
        <w:rPr>
          <w:bCs/>
          <w:sz w:val="24"/>
        </w:rPr>
        <w:t>（</w:t>
      </w:r>
      <w:r>
        <w:rPr>
          <w:bCs/>
          <w:sz w:val="24"/>
        </w:rPr>
        <w:t>1</w:t>
      </w:r>
      <w:r>
        <w:rPr>
          <w:bCs/>
          <w:sz w:val="24"/>
        </w:rPr>
        <w:t>）承销证券；</w:t>
      </w:r>
    </w:p>
    <w:p w14:paraId="4E1021FA"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86A9C51"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EEB3973"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r>
        <w:rPr>
          <w:rFonts w:hint="eastAsia"/>
          <w:bCs/>
          <w:sz w:val="24"/>
        </w:rPr>
        <w:t>；</w:t>
      </w:r>
    </w:p>
    <w:p w14:paraId="0741668A" w14:textId="77777777" w:rsidR="00474473" w:rsidRDefault="00AB74B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向其基金管理人、基金托管人出资；</w:t>
      </w:r>
    </w:p>
    <w:p w14:paraId="0818CFAD"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5227D91" w14:textId="77777777" w:rsidR="00474473" w:rsidRDefault="00AB74B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w:t>
      </w:r>
      <w:r>
        <w:rPr>
          <w:bCs/>
          <w:sz w:val="24"/>
        </w:rPr>
        <w:t>法规</w:t>
      </w:r>
      <w:r>
        <w:rPr>
          <w:rFonts w:hint="eastAsia"/>
          <w:bCs/>
          <w:sz w:val="24"/>
        </w:rPr>
        <w:t>和</w:t>
      </w:r>
      <w:r>
        <w:rPr>
          <w:bCs/>
          <w:sz w:val="24"/>
        </w:rPr>
        <w:t>中国证监会规定禁止的其他活动</w:t>
      </w:r>
      <w:r>
        <w:rPr>
          <w:rFonts w:hint="eastAsia"/>
          <w:bCs/>
          <w:sz w:val="24"/>
        </w:rPr>
        <w:t>。</w:t>
      </w:r>
    </w:p>
    <w:p w14:paraId="5FA6A025" w14:textId="77777777" w:rsidR="00474473" w:rsidRDefault="00AB74B1">
      <w:pPr>
        <w:spacing w:line="360" w:lineRule="auto"/>
        <w:ind w:firstLineChars="200" w:firstLine="480"/>
        <w:rPr>
          <w:bCs/>
          <w:sz w:val="24"/>
        </w:rPr>
      </w:pPr>
      <w:r>
        <w:rPr>
          <w:rFonts w:hint="eastAsia"/>
          <w:bCs/>
          <w:sz w:val="24"/>
        </w:rPr>
        <w:t>法律、行政法规或监管部门取消上述限制，如适用于本基金，则本基金投资不再受相关限制。</w:t>
      </w:r>
    </w:p>
    <w:p w14:paraId="60B6D65B" w14:textId="77777777" w:rsidR="00474473" w:rsidRDefault="00AB74B1">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158A021" w14:textId="77777777" w:rsidR="00474473" w:rsidRDefault="00AB74B1">
      <w:pPr>
        <w:spacing w:line="360" w:lineRule="auto"/>
        <w:ind w:firstLineChars="200" w:firstLine="480"/>
        <w:rPr>
          <w:bCs/>
          <w:sz w:val="24"/>
        </w:rPr>
      </w:pPr>
      <w:r>
        <w:rPr>
          <w:bCs/>
          <w:sz w:val="24"/>
        </w:rPr>
        <w:t>五、业绩比较基准</w:t>
      </w:r>
    </w:p>
    <w:p w14:paraId="5D0409F5" w14:textId="77777777" w:rsidR="00474473" w:rsidRDefault="00AB74B1">
      <w:pPr>
        <w:spacing w:line="360" w:lineRule="auto"/>
        <w:ind w:firstLineChars="200" w:firstLine="480"/>
        <w:rPr>
          <w:bCs/>
          <w:sz w:val="24"/>
        </w:rPr>
      </w:pPr>
      <w:r>
        <w:rPr>
          <w:rFonts w:hint="eastAsia"/>
          <w:bCs/>
          <w:sz w:val="24"/>
        </w:rPr>
        <w:t>本基金业绩比较基准：中证</w:t>
      </w:r>
      <w:r>
        <w:rPr>
          <w:rFonts w:hint="eastAsia"/>
          <w:bCs/>
          <w:sz w:val="24"/>
        </w:rPr>
        <w:t>800</w:t>
      </w:r>
      <w:r>
        <w:rPr>
          <w:rFonts w:hint="eastAsia"/>
          <w:bCs/>
          <w:sz w:val="24"/>
        </w:rPr>
        <w:t>指数收益率</w:t>
      </w:r>
      <w:r>
        <w:rPr>
          <w:rFonts w:hint="eastAsia"/>
          <w:bCs/>
          <w:sz w:val="24"/>
        </w:rPr>
        <w:t>*85%+</w:t>
      </w:r>
      <w:r>
        <w:rPr>
          <w:rFonts w:hint="eastAsia"/>
          <w:bCs/>
          <w:sz w:val="24"/>
        </w:rPr>
        <w:t>上证国债指数收益率</w:t>
      </w:r>
      <w:r>
        <w:rPr>
          <w:rFonts w:hint="eastAsia"/>
          <w:bCs/>
          <w:sz w:val="24"/>
        </w:rPr>
        <w:t>*15%</w:t>
      </w:r>
    </w:p>
    <w:p w14:paraId="5C162393" w14:textId="77777777" w:rsidR="00474473" w:rsidRDefault="00AB74B1">
      <w:pPr>
        <w:spacing w:line="360" w:lineRule="auto"/>
        <w:ind w:firstLineChars="200" w:firstLine="480"/>
        <w:rPr>
          <w:bCs/>
          <w:sz w:val="24"/>
        </w:rPr>
      </w:pPr>
      <w:r>
        <w:rPr>
          <w:rFonts w:hint="eastAsia"/>
          <w:bCs/>
          <w:sz w:val="24"/>
        </w:rPr>
        <w:t>1</w:t>
      </w:r>
      <w:r>
        <w:rPr>
          <w:rFonts w:hint="eastAsia"/>
          <w:bCs/>
          <w:sz w:val="24"/>
        </w:rPr>
        <w:t>、业绩比较基准设定的原因</w:t>
      </w:r>
    </w:p>
    <w:p w14:paraId="397BB0E1" w14:textId="77777777" w:rsidR="00474473" w:rsidRDefault="00AB74B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）基于基金投资范围以及预期投资的主要资产类别，本基金主要投资于</w:t>
      </w:r>
      <w:r>
        <w:rPr>
          <w:rFonts w:hint="eastAsia"/>
          <w:bCs/>
          <w:sz w:val="24"/>
        </w:rPr>
        <w:t>A</w:t>
      </w:r>
      <w:r>
        <w:rPr>
          <w:rFonts w:hint="eastAsia"/>
          <w:bCs/>
          <w:sz w:val="24"/>
        </w:rPr>
        <w:t>股股票、债券等资产，相应选取与之匹配的</w:t>
      </w:r>
      <w:r>
        <w:rPr>
          <w:rFonts w:hint="eastAsia"/>
          <w:bCs/>
          <w:sz w:val="24"/>
        </w:rPr>
        <w:t>A</w:t>
      </w:r>
      <w:r>
        <w:rPr>
          <w:rFonts w:hint="eastAsia"/>
          <w:bCs/>
          <w:sz w:val="24"/>
        </w:rPr>
        <w:t>股指数、债券指数作为基准要素。同时基于基金股票资产的投资比例为</w:t>
      </w:r>
      <w:r>
        <w:rPr>
          <w:bCs/>
          <w:sz w:val="24"/>
        </w:rPr>
        <w:t>0-95%</w:t>
      </w:r>
      <w:r>
        <w:rPr>
          <w:rFonts w:hint="eastAsia"/>
          <w:bCs/>
          <w:sz w:val="24"/>
        </w:rPr>
        <w:t>，债券等法律法规或中国证监会允许基金投资的其他金融工具占基金资产的</w:t>
      </w:r>
      <w:r>
        <w:rPr>
          <w:bCs/>
          <w:sz w:val="24"/>
        </w:rPr>
        <w:t>5%</w:t>
      </w:r>
      <w:r>
        <w:rPr>
          <w:rFonts w:hint="eastAsia"/>
          <w:bCs/>
          <w:sz w:val="24"/>
        </w:rPr>
        <w:t>—</w:t>
      </w:r>
      <w:r>
        <w:rPr>
          <w:bCs/>
          <w:sz w:val="24"/>
        </w:rPr>
        <w:t>100%</w:t>
      </w:r>
      <w:r>
        <w:rPr>
          <w:rFonts w:hint="eastAsia"/>
          <w:bCs/>
          <w:sz w:val="24"/>
        </w:rPr>
        <w:t>等投资比例限制，以及预期的资产配置比例中枢，本基金将股票资产与债券资产所对应的基准要素权重分</w:t>
      </w:r>
      <w:r>
        <w:rPr>
          <w:rFonts w:hint="eastAsia"/>
          <w:bCs/>
          <w:sz w:val="24"/>
        </w:rPr>
        <w:lastRenderedPageBreak/>
        <w:t>别设置为</w:t>
      </w:r>
      <w:r>
        <w:rPr>
          <w:rFonts w:hint="eastAsia"/>
          <w:bCs/>
          <w:sz w:val="24"/>
        </w:rPr>
        <w:t>85%</w:t>
      </w:r>
      <w:r>
        <w:rPr>
          <w:rFonts w:hint="eastAsia"/>
          <w:bCs/>
          <w:sz w:val="24"/>
        </w:rPr>
        <w:t>与</w:t>
      </w:r>
      <w:r>
        <w:rPr>
          <w:rFonts w:hint="eastAsia"/>
          <w:bCs/>
          <w:sz w:val="24"/>
        </w:rPr>
        <w:t>15%</w:t>
      </w:r>
      <w:r>
        <w:rPr>
          <w:rFonts w:hint="eastAsia"/>
          <w:bCs/>
          <w:sz w:val="24"/>
        </w:rPr>
        <w:t>。</w:t>
      </w:r>
    </w:p>
    <w:p w14:paraId="00CEA5EE"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于基金投资目标、投资范围和投资策略，本基金通过定性分析和定量分析相结合的方法对公司基本面进行持续跟踪分析，精选质地优秀、发展趋势良好，且具备估值优势的上市公司，追求超过业绩比较基准的投资回报及基金资产的长期稳定增值，预期整体偏向于大中盘均衡投资风格。综合考虑基准指数与本基金的产品定位和投资风格的匹配度，同时兼顾考虑基准指数的表征性、认可度，以及指数盘别</w:t>
      </w:r>
      <w:r>
        <w:rPr>
          <w:rFonts w:hint="eastAsia"/>
          <w:bCs/>
          <w:sz w:val="24"/>
        </w:rPr>
        <w:t>/</w:t>
      </w:r>
      <w:r>
        <w:rPr>
          <w:rFonts w:hint="eastAsia"/>
          <w:bCs/>
          <w:sz w:val="24"/>
        </w:rPr>
        <w:t>市值覆盖、风格特征、行业与个股分布等，本基金选取中证</w:t>
      </w:r>
      <w:r>
        <w:rPr>
          <w:rFonts w:hint="eastAsia"/>
          <w:bCs/>
          <w:sz w:val="24"/>
        </w:rPr>
        <w:t>800</w:t>
      </w:r>
      <w:r>
        <w:rPr>
          <w:rFonts w:hint="eastAsia"/>
          <w:bCs/>
          <w:sz w:val="24"/>
        </w:rPr>
        <w:t>指数作为</w:t>
      </w:r>
      <w:r>
        <w:rPr>
          <w:rFonts w:hint="eastAsia"/>
          <w:bCs/>
          <w:sz w:val="24"/>
        </w:rPr>
        <w:t>A</w:t>
      </w:r>
      <w:r>
        <w:rPr>
          <w:rFonts w:hint="eastAsia"/>
          <w:bCs/>
          <w:sz w:val="24"/>
        </w:rPr>
        <w:t>股股票的基准要素。</w:t>
      </w:r>
    </w:p>
    <w:p w14:paraId="78FFF07D" w14:textId="77777777" w:rsidR="00474473" w:rsidRDefault="00AB74B1">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指数由沪深市场市值较大、流动性较好的</w:t>
      </w:r>
      <w:r>
        <w:rPr>
          <w:rFonts w:hint="eastAsia"/>
          <w:bCs/>
          <w:sz w:val="24"/>
        </w:rPr>
        <w:t>800</w:t>
      </w:r>
      <w:r>
        <w:rPr>
          <w:rFonts w:hint="eastAsia"/>
          <w:bCs/>
          <w:sz w:val="24"/>
        </w:rPr>
        <w:t>只证券构成，反映沪深市场大中盘上市公司证券的整体表现。指数样本量大，行业覆盖面广，适合作为本基金</w:t>
      </w:r>
      <w:r>
        <w:rPr>
          <w:rFonts w:hint="eastAsia"/>
          <w:bCs/>
          <w:sz w:val="24"/>
        </w:rPr>
        <w:t>A</w:t>
      </w:r>
      <w:r>
        <w:rPr>
          <w:rFonts w:hint="eastAsia"/>
          <w:bCs/>
          <w:sz w:val="24"/>
        </w:rPr>
        <w:t>股股票部分的业绩比较基准要素。</w:t>
      </w:r>
    </w:p>
    <w:p w14:paraId="3BF6CBC8" w14:textId="77777777" w:rsidR="00474473" w:rsidRDefault="00AB74B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于基金投资目标、投资范围和投资策略，本基金以基本面分析为基础，实现对债券组合期限结构的积极配置，综合考虑基准指数与本基金的产品定位和投资风格的匹配度，同时兼顾考虑基准指数的表征性、认可度，以及基准指数券种、久期、信用等级分布特征等，选取上证国债指数作为债券部分的业绩比较基准要素。</w:t>
      </w:r>
    </w:p>
    <w:p w14:paraId="74C70F27" w14:textId="77777777" w:rsidR="00474473" w:rsidRDefault="00AB74B1">
      <w:pPr>
        <w:spacing w:line="360" w:lineRule="auto"/>
        <w:ind w:firstLineChars="200" w:firstLine="480"/>
        <w:rPr>
          <w:bCs/>
          <w:sz w:val="24"/>
        </w:rPr>
      </w:pPr>
      <w:r>
        <w:rPr>
          <w:rFonts w:hint="eastAsia"/>
          <w:bCs/>
          <w:sz w:val="24"/>
        </w:rPr>
        <w:t>上证国债指数由在上海证券交易所上市的固定利率国债组成。指数采用市值加权计算，以反映沪市国债的整体表现。</w:t>
      </w:r>
    </w:p>
    <w:p w14:paraId="68CC8251" w14:textId="77777777" w:rsidR="00474473" w:rsidRDefault="00AB74B1">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040C270E" w14:textId="77777777" w:rsidR="00474473" w:rsidRDefault="00AB74B1">
      <w:pPr>
        <w:spacing w:line="360" w:lineRule="auto"/>
        <w:ind w:firstLineChars="200" w:firstLine="480"/>
        <w:rPr>
          <w:bCs/>
          <w:sz w:val="24"/>
        </w:rPr>
      </w:pPr>
      <w:r>
        <w:rPr>
          <w:rFonts w:hint="eastAsia"/>
          <w:bCs/>
          <w:sz w:val="24"/>
        </w:rPr>
        <w:t>2</w:t>
      </w:r>
      <w:r>
        <w:rPr>
          <w:rFonts w:hint="eastAsia"/>
          <w:bCs/>
          <w:sz w:val="24"/>
        </w:rPr>
        <w:t>、业绩比较基准要素的基本信息</w:t>
      </w:r>
    </w:p>
    <w:p w14:paraId="2FD1FFC3" w14:textId="77777777" w:rsidR="00474473" w:rsidRDefault="00AB74B1">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指数由中证指数有限公司编制发布，指数代码为</w:t>
      </w:r>
      <w:r>
        <w:rPr>
          <w:rFonts w:hint="eastAsia"/>
          <w:bCs/>
          <w:sz w:val="24"/>
        </w:rPr>
        <w:t>000906</w:t>
      </w:r>
      <w:r>
        <w:rPr>
          <w:rFonts w:hint="eastAsia"/>
          <w:bCs/>
          <w:sz w:val="24"/>
        </w:rPr>
        <w:t>，指数具体信息详见中证指数有限公司网站，网址：</w:t>
      </w:r>
      <w:r>
        <w:rPr>
          <w:rFonts w:hint="eastAsia"/>
          <w:bCs/>
          <w:sz w:val="24"/>
        </w:rPr>
        <w:t>www.csindex.com.cn</w:t>
      </w:r>
      <w:r>
        <w:rPr>
          <w:rFonts w:hint="eastAsia"/>
          <w:bCs/>
          <w:sz w:val="24"/>
        </w:rPr>
        <w:t>。</w:t>
      </w:r>
    </w:p>
    <w:p w14:paraId="5D2F650D" w14:textId="77777777" w:rsidR="00474473" w:rsidRDefault="00AB74B1">
      <w:pPr>
        <w:spacing w:line="360" w:lineRule="auto"/>
        <w:ind w:firstLineChars="200" w:firstLine="480"/>
        <w:rPr>
          <w:bCs/>
          <w:sz w:val="24"/>
        </w:rPr>
      </w:pPr>
      <w:r>
        <w:rPr>
          <w:rFonts w:hint="eastAsia"/>
          <w:bCs/>
          <w:sz w:val="24"/>
        </w:rPr>
        <w:t>上证国债指数由中证指数有限公司编制发布，指数代码为</w:t>
      </w:r>
      <w:r>
        <w:rPr>
          <w:rFonts w:hint="eastAsia"/>
          <w:bCs/>
          <w:sz w:val="24"/>
        </w:rPr>
        <w:t>000012</w:t>
      </w:r>
      <w:r>
        <w:rPr>
          <w:rFonts w:hint="eastAsia"/>
          <w:bCs/>
          <w:sz w:val="24"/>
        </w:rPr>
        <w:t>，指数具体信息详见中证指数有限公司网站，网址：</w:t>
      </w:r>
      <w:r>
        <w:rPr>
          <w:bCs/>
          <w:sz w:val="24"/>
        </w:rPr>
        <w:t>www.csindex.com.cn</w:t>
      </w:r>
      <w:r>
        <w:rPr>
          <w:rFonts w:hint="eastAsia"/>
          <w:bCs/>
          <w:sz w:val="24"/>
        </w:rPr>
        <w:t>。</w:t>
      </w:r>
    </w:p>
    <w:p w14:paraId="1923F017" w14:textId="77777777" w:rsidR="00474473" w:rsidRDefault="00AB74B1">
      <w:pPr>
        <w:spacing w:line="360" w:lineRule="auto"/>
        <w:ind w:firstLineChars="200" w:firstLine="480"/>
        <w:rPr>
          <w:bCs/>
          <w:sz w:val="24"/>
        </w:rPr>
      </w:pPr>
      <w:r>
        <w:rPr>
          <w:rFonts w:hint="eastAsia"/>
          <w:bCs/>
          <w:sz w:val="24"/>
        </w:rPr>
        <w:t>3</w:t>
      </w:r>
      <w:r>
        <w:rPr>
          <w:rFonts w:hint="eastAsia"/>
          <w:bCs/>
          <w:sz w:val="24"/>
        </w:rPr>
        <w:t>、业绩比较基准的计算方法</w:t>
      </w:r>
    </w:p>
    <w:p w14:paraId="04C56978" w14:textId="77777777" w:rsidR="00474473" w:rsidRDefault="00AB74B1">
      <w:pPr>
        <w:spacing w:line="360" w:lineRule="auto"/>
        <w:ind w:firstLineChars="200" w:firstLine="480"/>
        <w:rPr>
          <w:bCs/>
          <w:sz w:val="24"/>
        </w:rPr>
      </w:pPr>
      <w:r>
        <w:rPr>
          <w:rFonts w:hint="eastAsia"/>
          <w:bCs/>
          <w:sz w:val="24"/>
        </w:rPr>
        <w:t>本基金业绩比较基准收益率的计算方法以每日收益率为基础，以时间加权为计算原则。本基金先分别计算业绩比较基准中中证</w:t>
      </w:r>
      <w:r>
        <w:rPr>
          <w:rFonts w:hint="eastAsia"/>
          <w:bCs/>
          <w:sz w:val="24"/>
        </w:rPr>
        <w:t>800</w:t>
      </w:r>
      <w:r>
        <w:rPr>
          <w:rFonts w:hint="eastAsia"/>
          <w:bCs/>
          <w:sz w:val="24"/>
        </w:rPr>
        <w:t>指数、上证国债指数的每日收益率，再按照预设权重比例计算当日组合要素基准的日收益率，并连乘每日</w:t>
      </w:r>
      <w:r>
        <w:rPr>
          <w:rFonts w:hint="eastAsia"/>
          <w:bCs/>
          <w:sz w:val="24"/>
        </w:rPr>
        <w:lastRenderedPageBreak/>
        <w:t>收益率。</w:t>
      </w:r>
    </w:p>
    <w:p w14:paraId="1976C003" w14:textId="77777777" w:rsidR="00474473" w:rsidRDefault="00AB74B1">
      <w:pPr>
        <w:spacing w:line="360" w:lineRule="auto"/>
        <w:ind w:firstLineChars="200" w:firstLine="480"/>
        <w:rPr>
          <w:bCs/>
          <w:sz w:val="24"/>
        </w:rPr>
      </w:pPr>
      <w:r>
        <w:rPr>
          <w:rFonts w:hint="eastAsia"/>
          <w:bCs/>
          <w:sz w:val="24"/>
        </w:rPr>
        <w:t>4</w:t>
      </w:r>
      <w:r>
        <w:rPr>
          <w:rFonts w:hint="eastAsia"/>
          <w:bCs/>
          <w:sz w:val="24"/>
        </w:rPr>
        <w:t>、管理投资偏离业绩比较基准的定性或定量方法</w:t>
      </w:r>
    </w:p>
    <w:p w14:paraId="72C60AC5" w14:textId="77777777" w:rsidR="00474473" w:rsidRDefault="00AB74B1">
      <w:pPr>
        <w:spacing w:line="360" w:lineRule="auto"/>
        <w:ind w:firstLineChars="200" w:firstLine="480"/>
        <w:rPr>
          <w:bCs/>
          <w:sz w:val="24"/>
        </w:rPr>
      </w:pPr>
      <w:r>
        <w:rPr>
          <w:rFonts w:hint="eastAsia"/>
          <w:bCs/>
          <w:sz w:val="24"/>
        </w:rPr>
        <w:t>本基金管理人对基金实际投资与业绩比较基准的偏离情况进行动态跟踪与监测评估，监测指标主要包括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从而在控制风险的基础上追求超越业绩比较基准的投资回报。</w:t>
      </w:r>
    </w:p>
    <w:p w14:paraId="487F4F66" w14:textId="77777777" w:rsidR="00474473" w:rsidRDefault="00AB74B1">
      <w:pPr>
        <w:spacing w:line="360" w:lineRule="auto"/>
        <w:ind w:firstLineChars="200" w:firstLine="48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22E2A223" w14:textId="77777777" w:rsidR="00474473" w:rsidRDefault="00AB74B1">
      <w:pPr>
        <w:spacing w:line="360" w:lineRule="auto"/>
        <w:ind w:firstLineChars="200" w:firstLine="480"/>
        <w:rPr>
          <w:bCs/>
          <w:sz w:val="24"/>
        </w:rPr>
      </w:pPr>
      <w:r>
        <w:rPr>
          <w:rFonts w:hint="eastAsia"/>
          <w:bCs/>
          <w:sz w:val="24"/>
        </w:rPr>
        <w:t>5</w:t>
      </w:r>
      <w:r>
        <w:rPr>
          <w:rFonts w:hint="eastAsia"/>
          <w:bCs/>
          <w:sz w:val="24"/>
        </w:rPr>
        <w:t>、未来可能变更业绩比较基准的情况和程序</w:t>
      </w:r>
    </w:p>
    <w:p w14:paraId="02C83B0E" w14:textId="77777777" w:rsidR="00474473" w:rsidRDefault="00AB74B1">
      <w:pPr>
        <w:spacing w:line="360" w:lineRule="auto"/>
        <w:ind w:firstLineChars="200" w:firstLine="48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648C1C89" w14:textId="77777777" w:rsidR="00474473" w:rsidRDefault="00AB74B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492E932"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）调整业绩比较基准的要素权重、更换相同或相近特征的要素等，使新业绩比较基准代表性更强，且符合相关法律法规规定的；</w:t>
      </w:r>
    </w:p>
    <w:p w14:paraId="4A093ADC" w14:textId="77777777" w:rsidR="00474473" w:rsidRDefault="00AB74B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）中国证监会认可的其他情形。</w:t>
      </w:r>
    </w:p>
    <w:p w14:paraId="25B2A03D" w14:textId="77777777" w:rsidR="00474473" w:rsidRDefault="00AB74B1">
      <w:pPr>
        <w:spacing w:line="360" w:lineRule="auto"/>
        <w:ind w:firstLineChars="200" w:firstLine="48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7146823E" w14:textId="77777777" w:rsidR="00474473" w:rsidRDefault="00AB74B1">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）基金投资目标、投资范围、投资策略、投资比例等拟进行重大调整，并变更业绩比较基准的；</w:t>
      </w:r>
    </w:p>
    <w:p w14:paraId="5D57C13A"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）其他对基金份额持有人利益产生重大实质性影响的情形。</w:t>
      </w:r>
    </w:p>
    <w:p w14:paraId="00C8E517" w14:textId="77777777" w:rsidR="00474473" w:rsidRDefault="00AB74B1">
      <w:pPr>
        <w:spacing w:line="360" w:lineRule="auto"/>
        <w:ind w:firstLineChars="200" w:firstLine="480"/>
        <w:rPr>
          <w:bCs/>
          <w:sz w:val="24"/>
        </w:rPr>
      </w:pPr>
      <w:r>
        <w:rPr>
          <w:bCs/>
          <w:sz w:val="24"/>
        </w:rPr>
        <w:t>六、风险收益特征</w:t>
      </w:r>
    </w:p>
    <w:p w14:paraId="52A239DB" w14:textId="77777777" w:rsidR="00474473" w:rsidRDefault="00AB74B1">
      <w:pPr>
        <w:spacing w:line="360" w:lineRule="auto"/>
        <w:ind w:firstLineChars="200" w:firstLine="480"/>
        <w:rPr>
          <w:bCs/>
          <w:sz w:val="24"/>
        </w:rPr>
      </w:pPr>
      <w:r>
        <w:rPr>
          <w:rFonts w:hint="eastAsia"/>
          <w:bCs/>
          <w:sz w:val="24"/>
        </w:rPr>
        <w:t>本基金是混合型证券投资基金，预期风险和预期收益高于债券型基金和货币市场基金，但低于股票型基金，属于证券投资基金中的中高预期风险和中高预期收益产品。</w:t>
      </w:r>
    </w:p>
    <w:p w14:paraId="7F81BAE1" w14:textId="77777777" w:rsidR="00474473" w:rsidRDefault="00AB74B1">
      <w:pPr>
        <w:spacing w:line="360" w:lineRule="auto"/>
        <w:ind w:firstLineChars="200" w:firstLine="480"/>
        <w:rPr>
          <w:bCs/>
          <w:sz w:val="24"/>
        </w:rPr>
      </w:pPr>
      <w:r>
        <w:rPr>
          <w:rFonts w:hint="eastAsia"/>
          <w:bCs/>
          <w:sz w:val="24"/>
        </w:rPr>
        <w:t>七、基金管理人代表基金行使相关权利的处理原则及方法</w:t>
      </w:r>
    </w:p>
    <w:p w14:paraId="085811B1" w14:textId="77777777" w:rsidR="00474473" w:rsidRDefault="00AB74B1">
      <w:pPr>
        <w:spacing w:line="360" w:lineRule="auto"/>
        <w:ind w:firstLineChars="200" w:firstLine="480"/>
        <w:rPr>
          <w:bCs/>
          <w:sz w:val="24"/>
        </w:rPr>
      </w:pPr>
      <w:r>
        <w:rPr>
          <w:rFonts w:hint="eastAsia"/>
          <w:bCs/>
          <w:sz w:val="24"/>
        </w:rPr>
        <w:t>1</w:t>
      </w:r>
      <w:r>
        <w:rPr>
          <w:rFonts w:hint="eastAsia"/>
          <w:bCs/>
          <w:sz w:val="24"/>
        </w:rPr>
        <w:t>、有利于基金资产的安全与增值；</w:t>
      </w:r>
    </w:p>
    <w:p w14:paraId="23DE4367" w14:textId="77777777" w:rsidR="00474473" w:rsidRDefault="00AB74B1">
      <w:pPr>
        <w:spacing w:line="360" w:lineRule="auto"/>
        <w:ind w:firstLineChars="200" w:firstLine="480"/>
        <w:rPr>
          <w:bCs/>
          <w:sz w:val="24"/>
        </w:rPr>
      </w:pPr>
      <w:r>
        <w:rPr>
          <w:rFonts w:hint="eastAsia"/>
          <w:bCs/>
          <w:sz w:val="24"/>
        </w:rPr>
        <w:t>2</w:t>
      </w:r>
      <w:r>
        <w:rPr>
          <w:rFonts w:hint="eastAsia"/>
          <w:bCs/>
          <w:sz w:val="24"/>
        </w:rPr>
        <w:t>、基金管理人按照国家有关规定代表基金独立行使相关权利，保护基金份额持有人的利益；</w:t>
      </w:r>
    </w:p>
    <w:p w14:paraId="79F6B581" w14:textId="77777777" w:rsidR="00474473" w:rsidRDefault="00AB74B1">
      <w:pPr>
        <w:spacing w:line="360" w:lineRule="auto"/>
        <w:ind w:firstLineChars="200" w:firstLine="480"/>
        <w:rPr>
          <w:bCs/>
          <w:sz w:val="24"/>
        </w:rPr>
      </w:pPr>
      <w:r>
        <w:rPr>
          <w:rFonts w:hint="eastAsia"/>
          <w:bCs/>
          <w:sz w:val="24"/>
        </w:rPr>
        <w:t>3</w:t>
      </w:r>
      <w:r>
        <w:rPr>
          <w:rFonts w:hint="eastAsia"/>
          <w:bCs/>
          <w:sz w:val="24"/>
        </w:rPr>
        <w:t>、不通过关联交易为自身、雇员、授权代理人或任何存在利害关系的第三人牟取任何不当利益；</w:t>
      </w:r>
    </w:p>
    <w:p w14:paraId="60960CF8" w14:textId="77777777" w:rsidR="00474473" w:rsidRDefault="00AB74B1">
      <w:pPr>
        <w:spacing w:line="360" w:lineRule="auto"/>
        <w:ind w:firstLineChars="200" w:firstLine="480"/>
        <w:rPr>
          <w:bCs/>
          <w:sz w:val="24"/>
        </w:rPr>
      </w:pPr>
      <w:r>
        <w:rPr>
          <w:rFonts w:hint="eastAsia"/>
          <w:bCs/>
          <w:sz w:val="24"/>
        </w:rPr>
        <w:t>4</w:t>
      </w:r>
      <w:r>
        <w:rPr>
          <w:rFonts w:hint="eastAsia"/>
          <w:bCs/>
          <w:sz w:val="24"/>
        </w:rPr>
        <w:t>、不谋求对上市公司的控股，不参与所投资上市公司的经营管理。</w:t>
      </w:r>
    </w:p>
    <w:p w14:paraId="3A861FAE" w14:textId="77777777" w:rsidR="00474473" w:rsidRDefault="00AB74B1">
      <w:pPr>
        <w:spacing w:line="360" w:lineRule="auto"/>
        <w:ind w:firstLineChars="200" w:firstLine="480"/>
        <w:rPr>
          <w:bCs/>
          <w:sz w:val="24"/>
          <w:shd w:val="pct10" w:color="auto" w:fill="FFFFFF"/>
        </w:rPr>
      </w:pPr>
      <w:r>
        <w:rPr>
          <w:rFonts w:hint="eastAsia"/>
          <w:bCs/>
          <w:sz w:val="24"/>
        </w:rPr>
        <w:t>八、基金的融资、融券</w:t>
      </w:r>
    </w:p>
    <w:p w14:paraId="345A7214" w14:textId="77777777" w:rsidR="00474473" w:rsidRDefault="00AB74B1">
      <w:pPr>
        <w:spacing w:line="360" w:lineRule="auto"/>
        <w:ind w:firstLineChars="200" w:firstLine="480"/>
        <w:rPr>
          <w:bCs/>
          <w:sz w:val="24"/>
        </w:rPr>
      </w:pPr>
      <w:r>
        <w:rPr>
          <w:rFonts w:hint="eastAsia"/>
          <w:bCs/>
          <w:sz w:val="24"/>
        </w:rPr>
        <w:t>本基金可以根据届时有效的有关法律法规和政策的规定进行融资融券。</w:t>
      </w:r>
    </w:p>
    <w:p w14:paraId="2863C289" w14:textId="77777777" w:rsidR="00474473" w:rsidRDefault="00474473">
      <w:pPr>
        <w:spacing w:line="360" w:lineRule="auto"/>
        <w:ind w:firstLineChars="200" w:firstLine="480"/>
        <w:rPr>
          <w:bCs/>
          <w:sz w:val="24"/>
        </w:rPr>
      </w:pPr>
    </w:p>
    <w:p w14:paraId="1AE98EF8" w14:textId="77777777" w:rsidR="00474473" w:rsidRDefault="00474473">
      <w:pPr>
        <w:spacing w:line="360" w:lineRule="auto"/>
        <w:ind w:firstLineChars="200" w:firstLine="480"/>
        <w:rPr>
          <w:bCs/>
          <w:sz w:val="24"/>
        </w:rPr>
      </w:pPr>
    </w:p>
    <w:p w14:paraId="5652A3BD" w14:textId="77777777" w:rsidR="00474473" w:rsidRDefault="00AB74B1">
      <w:pPr>
        <w:spacing w:line="360" w:lineRule="auto"/>
        <w:rPr>
          <w:bCs/>
          <w:sz w:val="24"/>
        </w:rPr>
      </w:pPr>
      <w:r>
        <w:rPr>
          <w:bCs/>
          <w:sz w:val="24"/>
        </w:rPr>
        <w:t xml:space="preserve">                                                               </w:t>
      </w:r>
    </w:p>
    <w:p w14:paraId="4C734D33" w14:textId="77777777" w:rsidR="00474473" w:rsidRDefault="00474473">
      <w:pPr>
        <w:spacing w:line="360" w:lineRule="auto"/>
        <w:ind w:firstLineChars="200" w:firstLine="480"/>
        <w:rPr>
          <w:bCs/>
          <w:sz w:val="24"/>
        </w:rPr>
      </w:pPr>
    </w:p>
    <w:p w14:paraId="146D395B" w14:textId="77777777" w:rsidR="00474473" w:rsidRDefault="00474473">
      <w:pPr>
        <w:rPr>
          <w:bCs/>
          <w:sz w:val="24"/>
        </w:rPr>
      </w:pPr>
    </w:p>
    <w:p w14:paraId="1749609B"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317" w:name="_Toc93226145"/>
      <w:bookmarkStart w:id="318" w:name="_Toc92662704"/>
      <w:bookmarkStart w:id="319" w:name="_Toc24474"/>
      <w:bookmarkStart w:id="320" w:name="_Toc141703893"/>
      <w:bookmarkStart w:id="321" w:name="_Toc3054"/>
      <w:bookmarkStart w:id="322" w:name="_Toc22367"/>
      <w:bookmarkStart w:id="323" w:name="_Toc139991743"/>
      <w:bookmarkStart w:id="324" w:name="_Toc20102"/>
      <w:bookmarkStart w:id="325" w:name="_Toc26114"/>
      <w:bookmarkStart w:id="326" w:name="_Toc21642"/>
      <w:bookmarkStart w:id="327" w:name="_Toc402943047"/>
      <w:bookmarkStart w:id="328" w:name="_Toc32030"/>
      <w:bookmarkStart w:id="329" w:name="_Toc128310496"/>
      <w:bookmarkStart w:id="330" w:name="_Toc18000"/>
      <w:bookmarkStart w:id="331" w:name="_Toc18479"/>
      <w:bookmarkStart w:id="332" w:name="_Toc20782"/>
      <w:bookmarkStart w:id="333" w:name="_Toc29561"/>
      <w:bookmarkStart w:id="334" w:name="_Toc31611"/>
      <w:bookmarkStart w:id="335" w:name="_Toc9434"/>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17"/>
      <w:bookmarkEnd w:id="318"/>
      <w:r>
        <w:rPr>
          <w:rFonts w:ascii="Times New Roman"/>
          <w:color w:val="auto"/>
          <w:sz w:val="30"/>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D1F6EB5" w14:textId="77777777" w:rsidR="00474473" w:rsidRDefault="00474473">
      <w:pPr>
        <w:spacing w:line="360" w:lineRule="auto"/>
        <w:ind w:firstLineChars="200" w:firstLine="480"/>
        <w:rPr>
          <w:bCs/>
          <w:sz w:val="24"/>
        </w:rPr>
      </w:pPr>
    </w:p>
    <w:p w14:paraId="39B52A54" w14:textId="77777777" w:rsidR="00474473" w:rsidRDefault="00AB74B1">
      <w:pPr>
        <w:spacing w:line="360" w:lineRule="auto"/>
        <w:ind w:firstLineChars="200" w:firstLine="480"/>
        <w:rPr>
          <w:bCs/>
          <w:sz w:val="24"/>
        </w:rPr>
      </w:pPr>
      <w:r>
        <w:rPr>
          <w:bCs/>
          <w:sz w:val="24"/>
        </w:rPr>
        <w:t>一、基金资产总值</w:t>
      </w:r>
    </w:p>
    <w:p w14:paraId="0CC45ED9" w14:textId="77777777" w:rsidR="00474473" w:rsidRDefault="00AB74B1">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证券、银行存款本息和基金应收的款</w:t>
      </w:r>
      <w:r>
        <w:rPr>
          <w:rFonts w:hint="eastAsia"/>
          <w:bCs/>
          <w:sz w:val="24"/>
        </w:rPr>
        <w:t>项</w:t>
      </w:r>
      <w:r>
        <w:rPr>
          <w:bCs/>
          <w:sz w:val="24"/>
        </w:rPr>
        <w:t>以及其他</w:t>
      </w:r>
      <w:r>
        <w:rPr>
          <w:rFonts w:hint="eastAsia"/>
          <w:bCs/>
          <w:sz w:val="24"/>
        </w:rPr>
        <w:t>资产</w:t>
      </w:r>
      <w:r>
        <w:rPr>
          <w:bCs/>
          <w:sz w:val="24"/>
        </w:rPr>
        <w:t>价值总和。</w:t>
      </w:r>
    </w:p>
    <w:p w14:paraId="2C9A2DA1" w14:textId="77777777" w:rsidR="00474473" w:rsidRDefault="00AB74B1">
      <w:pPr>
        <w:spacing w:line="360" w:lineRule="auto"/>
        <w:ind w:firstLineChars="200" w:firstLine="480"/>
        <w:rPr>
          <w:bCs/>
          <w:sz w:val="24"/>
        </w:rPr>
      </w:pPr>
      <w:r>
        <w:rPr>
          <w:bCs/>
          <w:sz w:val="24"/>
        </w:rPr>
        <w:t>二、基金资产净值</w:t>
      </w:r>
    </w:p>
    <w:p w14:paraId="308A36FE" w14:textId="77777777" w:rsidR="00474473" w:rsidRDefault="00AB74B1">
      <w:pPr>
        <w:spacing w:line="360" w:lineRule="auto"/>
        <w:ind w:firstLineChars="200" w:firstLine="480"/>
        <w:rPr>
          <w:bCs/>
          <w:sz w:val="24"/>
        </w:rPr>
      </w:pPr>
      <w:r>
        <w:rPr>
          <w:bCs/>
          <w:sz w:val="24"/>
        </w:rPr>
        <w:t>基金资产净值是指基金资产总值减去基金负债后的价值。</w:t>
      </w:r>
    </w:p>
    <w:p w14:paraId="0195DBA4" w14:textId="77777777" w:rsidR="00474473" w:rsidRDefault="00AB74B1">
      <w:pPr>
        <w:spacing w:line="360" w:lineRule="auto"/>
        <w:ind w:firstLineChars="200" w:firstLine="480"/>
        <w:rPr>
          <w:bCs/>
          <w:sz w:val="24"/>
        </w:rPr>
      </w:pPr>
      <w:r>
        <w:rPr>
          <w:bCs/>
          <w:sz w:val="24"/>
        </w:rPr>
        <w:t>三、基金财产的账户</w:t>
      </w:r>
    </w:p>
    <w:p w14:paraId="1803A10A" w14:textId="77777777" w:rsidR="00474473" w:rsidRDefault="00AB74B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6" w:name="_Hlt88841837"/>
      <w:bookmarkEnd w:id="336"/>
    </w:p>
    <w:p w14:paraId="4AF3F1AC" w14:textId="77777777" w:rsidR="00474473" w:rsidRDefault="00AB74B1">
      <w:pPr>
        <w:spacing w:line="360" w:lineRule="auto"/>
        <w:ind w:firstLineChars="200" w:firstLine="480"/>
        <w:rPr>
          <w:bCs/>
          <w:sz w:val="24"/>
        </w:rPr>
      </w:pPr>
      <w:r>
        <w:rPr>
          <w:bCs/>
          <w:sz w:val="24"/>
        </w:rPr>
        <w:t>四、基金财产的保管和处分</w:t>
      </w:r>
      <w:bookmarkStart w:id="337" w:name="_Hlt88900062"/>
      <w:bookmarkEnd w:id="337"/>
    </w:p>
    <w:p w14:paraId="20A84312" w14:textId="77777777" w:rsidR="00474473" w:rsidRDefault="00AB74B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B5FB53C" w14:textId="77777777" w:rsidR="00474473" w:rsidRDefault="00AB74B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DFBA110"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338" w:name="_Toc27714"/>
      <w:bookmarkStart w:id="339" w:name="_Toc31917"/>
      <w:bookmarkStart w:id="340" w:name="_Toc871"/>
      <w:bookmarkStart w:id="341" w:name="_Toc27832"/>
      <w:bookmarkStart w:id="342" w:name="_Toc402943048"/>
      <w:bookmarkStart w:id="343" w:name="_Toc7802"/>
      <w:bookmarkStart w:id="344" w:name="_Toc17782"/>
      <w:bookmarkStart w:id="345" w:name="_Toc32170"/>
      <w:bookmarkStart w:id="346" w:name="_Toc19714"/>
      <w:bookmarkStart w:id="347" w:name="_Toc336"/>
      <w:bookmarkStart w:id="348" w:name="_Toc141703894"/>
      <w:bookmarkStart w:id="349" w:name="_Toc139991744"/>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38"/>
      <w:bookmarkEnd w:id="339"/>
      <w:bookmarkEnd w:id="340"/>
      <w:bookmarkEnd w:id="341"/>
      <w:bookmarkEnd w:id="342"/>
      <w:bookmarkEnd w:id="343"/>
      <w:bookmarkEnd w:id="344"/>
      <w:bookmarkEnd w:id="345"/>
      <w:bookmarkEnd w:id="346"/>
      <w:bookmarkEnd w:id="347"/>
    </w:p>
    <w:p w14:paraId="27B45981" w14:textId="77777777" w:rsidR="00474473" w:rsidRDefault="00474473">
      <w:pPr>
        <w:spacing w:line="360" w:lineRule="auto"/>
        <w:ind w:firstLineChars="200" w:firstLine="480"/>
        <w:rPr>
          <w:bCs/>
          <w:sz w:val="24"/>
        </w:rPr>
      </w:pPr>
    </w:p>
    <w:p w14:paraId="3E7470C3" w14:textId="77777777" w:rsidR="00474473" w:rsidRDefault="00AB74B1">
      <w:pPr>
        <w:spacing w:line="360" w:lineRule="auto"/>
        <w:ind w:firstLineChars="200" w:firstLine="480"/>
        <w:rPr>
          <w:bCs/>
          <w:sz w:val="24"/>
        </w:rPr>
      </w:pPr>
      <w:bookmarkStart w:id="350" w:name="_Toc32046"/>
      <w:bookmarkStart w:id="351" w:name="_Toc141703895"/>
      <w:bookmarkStart w:id="352" w:name="_Toc139991745"/>
      <w:bookmarkEnd w:id="348"/>
      <w:bookmarkEnd w:id="349"/>
      <w:r>
        <w:rPr>
          <w:bCs/>
          <w:sz w:val="24"/>
        </w:rPr>
        <w:t>一、估值日</w:t>
      </w:r>
    </w:p>
    <w:p w14:paraId="58EB329F" w14:textId="77777777" w:rsidR="00474473" w:rsidRDefault="00AB74B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74295B94" w14:textId="77777777" w:rsidR="00474473" w:rsidRDefault="00AB74B1">
      <w:pPr>
        <w:spacing w:line="360" w:lineRule="auto"/>
        <w:ind w:firstLineChars="200" w:firstLine="480"/>
        <w:rPr>
          <w:bCs/>
          <w:sz w:val="24"/>
        </w:rPr>
      </w:pPr>
      <w:r>
        <w:rPr>
          <w:bCs/>
          <w:sz w:val="24"/>
        </w:rPr>
        <w:t>二、估值对象</w:t>
      </w:r>
    </w:p>
    <w:p w14:paraId="5FA3180E" w14:textId="77777777" w:rsidR="00474473" w:rsidRDefault="00AB74B1">
      <w:pPr>
        <w:spacing w:line="360" w:lineRule="auto"/>
        <w:ind w:firstLineChars="200" w:firstLine="480"/>
        <w:rPr>
          <w:bCs/>
          <w:sz w:val="24"/>
        </w:rPr>
      </w:pPr>
      <w:r>
        <w:rPr>
          <w:bCs/>
          <w:sz w:val="24"/>
        </w:rPr>
        <w:t>基金所拥有的股票、</w:t>
      </w:r>
      <w:r>
        <w:rPr>
          <w:rFonts w:hint="eastAsia"/>
          <w:bCs/>
          <w:sz w:val="24"/>
        </w:rPr>
        <w:t>股指期货合约、</w:t>
      </w:r>
      <w:r>
        <w:rPr>
          <w:bCs/>
          <w:sz w:val="24"/>
        </w:rPr>
        <w:t>权证、债券和银行存款本息、应收款项、其它投资等资产及负债。</w:t>
      </w:r>
    </w:p>
    <w:p w14:paraId="7209677D" w14:textId="77777777" w:rsidR="00474473" w:rsidRDefault="00AB74B1">
      <w:pPr>
        <w:spacing w:line="360" w:lineRule="auto"/>
        <w:ind w:firstLineChars="200" w:firstLine="480"/>
        <w:rPr>
          <w:bCs/>
          <w:sz w:val="24"/>
        </w:rPr>
      </w:pPr>
      <w:r>
        <w:rPr>
          <w:bCs/>
          <w:sz w:val="24"/>
        </w:rPr>
        <w:t>三、估值方法</w:t>
      </w:r>
    </w:p>
    <w:p w14:paraId="095B7443" w14:textId="77777777" w:rsidR="00474473" w:rsidRDefault="00AB74B1">
      <w:pPr>
        <w:spacing w:line="360" w:lineRule="auto"/>
        <w:ind w:firstLineChars="200" w:firstLine="480"/>
        <w:rPr>
          <w:bCs/>
          <w:sz w:val="24"/>
        </w:rPr>
      </w:pPr>
      <w:r>
        <w:rPr>
          <w:bCs/>
          <w:sz w:val="24"/>
        </w:rPr>
        <w:t>1</w:t>
      </w:r>
      <w:r>
        <w:rPr>
          <w:bCs/>
          <w:sz w:val="24"/>
        </w:rPr>
        <w:t>、证券交易所上市的有价证券的估值</w:t>
      </w:r>
    </w:p>
    <w:p w14:paraId="7578110D" w14:textId="77777777" w:rsidR="00474473" w:rsidRDefault="00AB74B1">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204D244B" w14:textId="77777777" w:rsidR="00474473" w:rsidRDefault="00AB74B1">
      <w:pPr>
        <w:spacing w:line="360" w:lineRule="auto"/>
        <w:ind w:firstLineChars="200" w:firstLine="480"/>
        <w:rPr>
          <w:bCs/>
          <w:sz w:val="24"/>
        </w:rPr>
      </w:pPr>
      <w:r>
        <w:rPr>
          <w:bCs/>
          <w:sz w:val="24"/>
        </w:rPr>
        <w:t>（</w:t>
      </w:r>
      <w:r>
        <w:rPr>
          <w:bCs/>
          <w:sz w:val="24"/>
        </w:rPr>
        <w:t>2</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31D61397" w14:textId="77777777" w:rsidR="00474473" w:rsidRDefault="00AB74B1">
      <w:pPr>
        <w:spacing w:line="360" w:lineRule="auto"/>
        <w:ind w:firstLineChars="200" w:firstLine="480"/>
        <w:rPr>
          <w:bCs/>
          <w:sz w:val="24"/>
        </w:rPr>
      </w:pPr>
      <w:r>
        <w:rPr>
          <w:bCs/>
          <w:sz w:val="24"/>
        </w:rPr>
        <w:t>（</w:t>
      </w:r>
      <w:r>
        <w:rPr>
          <w:bCs/>
          <w:sz w:val="24"/>
        </w:rPr>
        <w:t>3</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D16D720" w14:textId="77777777" w:rsidR="00474473" w:rsidRDefault="00AB74B1">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0D5236BB" w14:textId="77777777" w:rsidR="00474473" w:rsidRDefault="00AB74B1">
      <w:pPr>
        <w:spacing w:line="360" w:lineRule="auto"/>
        <w:ind w:firstLineChars="200" w:firstLine="480"/>
        <w:rPr>
          <w:bCs/>
          <w:sz w:val="24"/>
        </w:rPr>
      </w:pPr>
      <w:r>
        <w:rPr>
          <w:bCs/>
          <w:sz w:val="24"/>
        </w:rPr>
        <w:lastRenderedPageBreak/>
        <w:t>2</w:t>
      </w:r>
      <w:r>
        <w:rPr>
          <w:bCs/>
          <w:sz w:val="24"/>
        </w:rPr>
        <w:t>、处于未上市期间的有价证券应区分如下情况处理：</w:t>
      </w:r>
    </w:p>
    <w:p w14:paraId="39A6A255" w14:textId="77777777" w:rsidR="00474473" w:rsidRDefault="00AB74B1">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53233E9B" w14:textId="77777777" w:rsidR="00474473" w:rsidRDefault="00AB74B1">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58A2C05B" w14:textId="77777777" w:rsidR="00474473" w:rsidRDefault="00AB74B1">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61ECDDE" w14:textId="77777777" w:rsidR="00474473" w:rsidRDefault="00AB74B1">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4FF1037F" w14:textId="77777777" w:rsidR="00474473" w:rsidRDefault="00AB74B1">
      <w:pPr>
        <w:spacing w:line="360" w:lineRule="auto"/>
        <w:ind w:firstLineChars="200" w:firstLine="480"/>
        <w:rPr>
          <w:bCs/>
          <w:sz w:val="24"/>
        </w:rPr>
      </w:pPr>
      <w:r>
        <w:rPr>
          <w:rFonts w:hint="eastAsia"/>
          <w:bCs/>
          <w:sz w:val="24"/>
        </w:rPr>
        <w:t>4</w:t>
      </w:r>
      <w:r>
        <w:rPr>
          <w:bCs/>
          <w:sz w:val="24"/>
        </w:rPr>
        <w:t>、</w:t>
      </w:r>
      <w:r>
        <w:rPr>
          <w:rFonts w:hint="eastAsia"/>
          <w:bCs/>
          <w:sz w:val="24"/>
        </w:rPr>
        <w:t>因持有股票而享有的配股权，采用估值技术确定公允价值，在估值技术难以可靠计量公允价值的情况下，按成本估值。</w:t>
      </w:r>
    </w:p>
    <w:p w14:paraId="15A4C56F" w14:textId="77777777" w:rsidR="00474473" w:rsidRDefault="00AB74B1">
      <w:pPr>
        <w:spacing w:line="360" w:lineRule="auto"/>
        <w:ind w:firstLineChars="200" w:firstLine="480"/>
        <w:rPr>
          <w:bCs/>
          <w:sz w:val="24"/>
        </w:rPr>
      </w:pPr>
      <w:r>
        <w:rPr>
          <w:rFonts w:hint="eastAsia"/>
          <w:bCs/>
          <w:sz w:val="24"/>
        </w:rPr>
        <w:t>5</w:t>
      </w:r>
      <w:r>
        <w:rPr>
          <w:rFonts w:hint="eastAsia"/>
          <w:bCs/>
          <w:sz w:val="24"/>
        </w:rPr>
        <w:t>、中小企业私募债券，采用估值技术确定公允价值，在估值技术难以可靠计量公允价值的情况下，按成本估值。</w:t>
      </w:r>
    </w:p>
    <w:p w14:paraId="09B9A528" w14:textId="77777777" w:rsidR="00474473" w:rsidRDefault="00AB74B1">
      <w:pPr>
        <w:spacing w:line="360" w:lineRule="auto"/>
        <w:ind w:firstLineChars="200" w:firstLine="480"/>
        <w:rPr>
          <w:bCs/>
          <w:sz w:val="24"/>
        </w:rPr>
      </w:pPr>
      <w:r>
        <w:rPr>
          <w:rFonts w:hint="eastAsia"/>
          <w:bCs/>
          <w:sz w:val="24"/>
        </w:rPr>
        <w:t>6</w:t>
      </w:r>
      <w:r>
        <w:rPr>
          <w:rFonts w:hint="eastAsia"/>
          <w:bCs/>
          <w:sz w:val="24"/>
        </w:rPr>
        <w:t>、本基金投资股指期货合约，一般以估值当日结算价进行估值，估值当日无结算价的，且最近交易日后经济环境未发生重大变化的，采用最近交易日结算价估值。</w:t>
      </w:r>
    </w:p>
    <w:p w14:paraId="47F4E0DE" w14:textId="77777777" w:rsidR="00474473" w:rsidRDefault="00AB74B1">
      <w:pPr>
        <w:spacing w:line="360" w:lineRule="auto"/>
        <w:ind w:firstLineChars="200" w:firstLine="480"/>
        <w:rPr>
          <w:bCs/>
          <w:sz w:val="24"/>
        </w:rPr>
      </w:pPr>
      <w:r>
        <w:rPr>
          <w:rFonts w:hint="eastAsia"/>
          <w:bCs/>
          <w:sz w:val="24"/>
        </w:rPr>
        <w:t>7</w:t>
      </w:r>
      <w:r>
        <w:rPr>
          <w:rFonts w:hint="eastAsia"/>
          <w:bCs/>
          <w:sz w:val="24"/>
        </w:rPr>
        <w:t>、同一债券同时在两个或两个以上市场交易的，按债券所处的市场分别估值。</w:t>
      </w:r>
    </w:p>
    <w:p w14:paraId="209DBDE9" w14:textId="77777777" w:rsidR="00474473" w:rsidRDefault="00AB74B1">
      <w:pPr>
        <w:spacing w:line="360" w:lineRule="auto"/>
        <w:ind w:firstLineChars="200" w:firstLine="480"/>
        <w:rPr>
          <w:bCs/>
          <w:sz w:val="24"/>
        </w:rPr>
      </w:pPr>
      <w:r>
        <w:rPr>
          <w:rFonts w:hint="eastAsia"/>
          <w:bCs/>
          <w:sz w:val="24"/>
        </w:rPr>
        <w:t>8</w:t>
      </w:r>
      <w:r>
        <w:rPr>
          <w:rFonts w:hint="eastAsia"/>
          <w:bCs/>
          <w:sz w:val="24"/>
        </w:rPr>
        <w:t>、本基金投资存托凭证的估值核算，依照境内上市交易的股票执行。</w:t>
      </w:r>
    </w:p>
    <w:p w14:paraId="5035BA6E" w14:textId="77777777" w:rsidR="00474473" w:rsidRDefault="00AB74B1">
      <w:pPr>
        <w:spacing w:line="360" w:lineRule="auto"/>
        <w:ind w:firstLineChars="200" w:firstLine="480"/>
        <w:rPr>
          <w:bCs/>
          <w:sz w:val="24"/>
        </w:rPr>
      </w:pPr>
      <w:r>
        <w:rPr>
          <w:rFonts w:hint="eastAsia"/>
          <w:bCs/>
          <w:sz w:val="24"/>
        </w:rPr>
        <w:t>9</w:t>
      </w:r>
      <w:r>
        <w:rPr>
          <w:bCs/>
          <w:sz w:val="24"/>
        </w:rPr>
        <w:t>、如有确凿证据表明按上述方法进行估值不能客观反映其公允价值的，基金管理人可根据具体情况与基金托管人商定后，按最能反映公允价值的价格估值。</w:t>
      </w:r>
    </w:p>
    <w:p w14:paraId="5F77AF02" w14:textId="77777777" w:rsidR="00474473" w:rsidRDefault="00AB74B1">
      <w:pPr>
        <w:spacing w:line="360" w:lineRule="auto"/>
        <w:ind w:firstLineChars="200" w:firstLine="480"/>
        <w:rPr>
          <w:bCs/>
          <w:sz w:val="24"/>
        </w:rPr>
      </w:pPr>
      <w:r>
        <w:rPr>
          <w:rFonts w:hint="eastAsia"/>
          <w:bCs/>
          <w:sz w:val="24"/>
        </w:rPr>
        <w:t>10</w:t>
      </w:r>
      <w:r>
        <w:rPr>
          <w:bCs/>
          <w:sz w:val="24"/>
        </w:rPr>
        <w:t>、相关法律法规以及监管部门有强制规定的，从其规定。如有新增事项，按国家最新规定估值。</w:t>
      </w:r>
    </w:p>
    <w:p w14:paraId="74560215" w14:textId="77777777" w:rsidR="00474473" w:rsidRDefault="00474473">
      <w:pPr>
        <w:spacing w:line="360" w:lineRule="auto"/>
        <w:ind w:firstLineChars="200" w:firstLine="480"/>
        <w:rPr>
          <w:bCs/>
          <w:sz w:val="24"/>
        </w:rPr>
      </w:pPr>
    </w:p>
    <w:p w14:paraId="5AEA4321" w14:textId="77777777" w:rsidR="00474473" w:rsidRDefault="00AB74B1">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E768D7B" w14:textId="77777777" w:rsidR="00474473" w:rsidRDefault="00AB74B1">
      <w:pPr>
        <w:spacing w:line="360" w:lineRule="auto"/>
        <w:ind w:firstLineChars="200" w:firstLine="480"/>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22BA68ED" w14:textId="77777777" w:rsidR="00474473" w:rsidRDefault="00AB74B1">
      <w:pPr>
        <w:spacing w:line="360" w:lineRule="auto"/>
        <w:ind w:firstLineChars="200" w:firstLine="480"/>
        <w:rPr>
          <w:bCs/>
          <w:sz w:val="24"/>
        </w:rPr>
      </w:pPr>
      <w:r>
        <w:rPr>
          <w:bCs/>
          <w:sz w:val="24"/>
        </w:rPr>
        <w:t>四、估值程序</w:t>
      </w:r>
    </w:p>
    <w:p w14:paraId="20E870E1" w14:textId="77777777" w:rsidR="00474473" w:rsidRDefault="00AB74B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0.001</w:t>
      </w:r>
      <w:r>
        <w:rPr>
          <w:bCs/>
          <w:sz w:val="24"/>
        </w:rPr>
        <w:t>元，小数点后第</w:t>
      </w:r>
      <w:r>
        <w:rPr>
          <w:rFonts w:hint="eastAsia"/>
          <w:bCs/>
          <w:sz w:val="24"/>
        </w:rPr>
        <w:t>4</w:t>
      </w:r>
      <w:r>
        <w:rPr>
          <w:bCs/>
          <w:sz w:val="24"/>
        </w:rPr>
        <w:t>位四舍五入。国家另有规定的，从其规定。</w:t>
      </w:r>
    </w:p>
    <w:p w14:paraId="113E5661" w14:textId="77777777" w:rsidR="00474473" w:rsidRDefault="00AB74B1">
      <w:pPr>
        <w:spacing w:line="360" w:lineRule="auto"/>
        <w:ind w:firstLineChars="200" w:firstLine="480"/>
        <w:rPr>
          <w:bCs/>
          <w:sz w:val="24"/>
        </w:rPr>
      </w:pPr>
      <w:r>
        <w:rPr>
          <w:rFonts w:hint="eastAsia"/>
          <w:bCs/>
          <w:sz w:val="24"/>
        </w:rPr>
        <w:t>基金管理人于</w:t>
      </w:r>
      <w:r>
        <w:rPr>
          <w:bCs/>
          <w:sz w:val="24"/>
        </w:rPr>
        <w:t>每个工作日计算基金资产净值及基金份额净值，并按规定公告。</w:t>
      </w:r>
    </w:p>
    <w:p w14:paraId="078B5998" w14:textId="77777777" w:rsidR="00474473" w:rsidRDefault="00AB74B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按约定</w:t>
      </w:r>
      <w:r>
        <w:rPr>
          <w:bCs/>
          <w:sz w:val="24"/>
        </w:rPr>
        <w:t>对外公布。</w:t>
      </w:r>
    </w:p>
    <w:p w14:paraId="701DDAA7" w14:textId="77777777" w:rsidR="00474473" w:rsidRDefault="00AB74B1">
      <w:pPr>
        <w:spacing w:line="360" w:lineRule="auto"/>
        <w:ind w:firstLineChars="200" w:firstLine="480"/>
        <w:rPr>
          <w:bCs/>
          <w:sz w:val="24"/>
        </w:rPr>
      </w:pPr>
      <w:r>
        <w:rPr>
          <w:bCs/>
          <w:sz w:val="24"/>
        </w:rPr>
        <w:t>五、估值错误的处理</w:t>
      </w:r>
    </w:p>
    <w:p w14:paraId="3FBB3007" w14:textId="77777777" w:rsidR="00474473" w:rsidRDefault="00AB74B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3</w:t>
      </w:r>
      <w:r>
        <w:rPr>
          <w:bCs/>
          <w:sz w:val="24"/>
        </w:rPr>
        <w:t>位以内</w:t>
      </w:r>
      <w:r>
        <w:rPr>
          <w:bCs/>
          <w:sz w:val="24"/>
        </w:rPr>
        <w:t>(</w:t>
      </w:r>
      <w:r>
        <w:rPr>
          <w:bCs/>
          <w:sz w:val="24"/>
        </w:rPr>
        <w:t>含第</w:t>
      </w:r>
      <w:r>
        <w:rPr>
          <w:rFonts w:hint="eastAsia"/>
          <w:bCs/>
          <w:sz w:val="24"/>
        </w:rPr>
        <w:t>3</w:t>
      </w:r>
      <w:r>
        <w:rPr>
          <w:bCs/>
          <w:sz w:val="24"/>
        </w:rPr>
        <w:t>位</w:t>
      </w:r>
      <w:r>
        <w:rPr>
          <w:bCs/>
          <w:sz w:val="24"/>
        </w:rPr>
        <w:t>)</w:t>
      </w:r>
      <w:r>
        <w:rPr>
          <w:bCs/>
          <w:sz w:val="24"/>
        </w:rPr>
        <w:t>发生估值错误时，视为基金份额净值错误。</w:t>
      </w:r>
    </w:p>
    <w:p w14:paraId="704B7891" w14:textId="77777777" w:rsidR="00474473" w:rsidRDefault="00AB74B1">
      <w:pPr>
        <w:spacing w:line="360" w:lineRule="auto"/>
        <w:ind w:firstLineChars="200" w:firstLine="480"/>
        <w:rPr>
          <w:bCs/>
          <w:sz w:val="24"/>
        </w:rPr>
      </w:pPr>
      <w:r>
        <w:rPr>
          <w:bCs/>
          <w:sz w:val="24"/>
        </w:rPr>
        <w:t>本基金合同的当事人应按照以下约定处理：</w:t>
      </w:r>
    </w:p>
    <w:p w14:paraId="648CD3C6" w14:textId="77777777" w:rsidR="00474473" w:rsidRDefault="00AB74B1">
      <w:pPr>
        <w:spacing w:line="360" w:lineRule="auto"/>
        <w:ind w:firstLineChars="200" w:firstLine="480"/>
        <w:rPr>
          <w:bCs/>
          <w:sz w:val="24"/>
        </w:rPr>
      </w:pPr>
      <w:r>
        <w:rPr>
          <w:bCs/>
          <w:sz w:val="24"/>
        </w:rPr>
        <w:t>1</w:t>
      </w:r>
      <w:r>
        <w:rPr>
          <w:bCs/>
          <w:sz w:val="24"/>
        </w:rPr>
        <w:t>、估值错误类型</w:t>
      </w:r>
    </w:p>
    <w:p w14:paraId="2E91AD9F" w14:textId="77777777" w:rsidR="00474473" w:rsidRDefault="00AB74B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3B0697A" w14:textId="77777777" w:rsidR="00474473" w:rsidRDefault="00AB74B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3774ECCE" w14:textId="77777777" w:rsidR="00474473" w:rsidRDefault="00AB74B1">
      <w:pPr>
        <w:spacing w:line="360" w:lineRule="auto"/>
        <w:ind w:firstLineChars="200" w:firstLine="480"/>
        <w:rPr>
          <w:bCs/>
          <w:sz w:val="24"/>
        </w:rPr>
      </w:pPr>
      <w:r>
        <w:rPr>
          <w:bCs/>
          <w:sz w:val="24"/>
        </w:rPr>
        <w:t>2</w:t>
      </w:r>
      <w:r>
        <w:rPr>
          <w:bCs/>
          <w:sz w:val="24"/>
        </w:rPr>
        <w:t>、估值错误处理原则</w:t>
      </w:r>
    </w:p>
    <w:p w14:paraId="5523A360" w14:textId="77777777" w:rsidR="00474473" w:rsidRDefault="00AB74B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A5C4A25"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37F5BCA"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E89406"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267116C" w14:textId="77777777" w:rsidR="00474473" w:rsidRDefault="00AB74B1">
      <w:pPr>
        <w:spacing w:line="360" w:lineRule="auto"/>
        <w:ind w:firstLineChars="200" w:firstLine="480"/>
        <w:rPr>
          <w:bCs/>
          <w:sz w:val="24"/>
        </w:rPr>
      </w:pPr>
      <w:r>
        <w:rPr>
          <w:bCs/>
          <w:sz w:val="24"/>
        </w:rPr>
        <w:t>3</w:t>
      </w:r>
      <w:r>
        <w:rPr>
          <w:bCs/>
          <w:sz w:val="24"/>
        </w:rPr>
        <w:t>、估值错误处理程序</w:t>
      </w:r>
    </w:p>
    <w:p w14:paraId="6B45F435" w14:textId="77777777" w:rsidR="00474473" w:rsidRDefault="00AB74B1">
      <w:pPr>
        <w:spacing w:line="360" w:lineRule="auto"/>
        <w:ind w:firstLineChars="200" w:firstLine="480"/>
        <w:rPr>
          <w:bCs/>
          <w:sz w:val="24"/>
        </w:rPr>
      </w:pPr>
      <w:r>
        <w:rPr>
          <w:bCs/>
          <w:sz w:val="24"/>
        </w:rPr>
        <w:t>估值错误被发现后，有关的当事人应当及时进行处理，处理的程序如下：</w:t>
      </w:r>
    </w:p>
    <w:p w14:paraId="0AA23D6A" w14:textId="77777777" w:rsidR="00474473" w:rsidRDefault="00AB74B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0C48952"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E38788E"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2A392AC"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5239F12" w14:textId="77777777" w:rsidR="00474473" w:rsidRDefault="00AB74B1">
      <w:pPr>
        <w:spacing w:line="360" w:lineRule="auto"/>
        <w:ind w:firstLineChars="200" w:firstLine="480"/>
        <w:rPr>
          <w:bCs/>
          <w:sz w:val="24"/>
        </w:rPr>
      </w:pPr>
      <w:r>
        <w:rPr>
          <w:bCs/>
          <w:sz w:val="24"/>
        </w:rPr>
        <w:t>4</w:t>
      </w:r>
      <w:r>
        <w:rPr>
          <w:bCs/>
          <w:sz w:val="24"/>
        </w:rPr>
        <w:t>、基金份额净值估值错误处理的方法如下：</w:t>
      </w:r>
    </w:p>
    <w:p w14:paraId="09A97480" w14:textId="77777777" w:rsidR="00474473" w:rsidRDefault="00AB74B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F10EFF6"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w:t>
      </w:r>
      <w:r>
        <w:rPr>
          <w:bCs/>
          <w:sz w:val="24"/>
        </w:rPr>
        <w:lastRenderedPageBreak/>
        <w:t>管人并报中国证监会备案；错误偏差达到基金份额净值的</w:t>
      </w:r>
      <w:r>
        <w:rPr>
          <w:bCs/>
          <w:sz w:val="24"/>
        </w:rPr>
        <w:t>0.5%</w:t>
      </w:r>
      <w:r>
        <w:rPr>
          <w:bCs/>
          <w:sz w:val="24"/>
        </w:rPr>
        <w:t>时，基金管理人应当公告。</w:t>
      </w:r>
    </w:p>
    <w:p w14:paraId="17CD922B"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12BB9812" w14:textId="77777777" w:rsidR="00474473" w:rsidRDefault="00AB74B1">
      <w:pPr>
        <w:spacing w:line="360" w:lineRule="auto"/>
        <w:ind w:firstLineChars="200" w:firstLine="480"/>
        <w:rPr>
          <w:bCs/>
          <w:sz w:val="24"/>
        </w:rPr>
      </w:pPr>
      <w:r>
        <w:rPr>
          <w:bCs/>
          <w:sz w:val="24"/>
        </w:rPr>
        <w:t>六、暂停估值的情形</w:t>
      </w:r>
    </w:p>
    <w:p w14:paraId="22418C2F" w14:textId="77777777" w:rsidR="00474473" w:rsidRDefault="00AB74B1">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5BF57FAE" w14:textId="77777777" w:rsidR="00474473" w:rsidRDefault="00AB74B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F80A952" w14:textId="77777777" w:rsidR="00474473" w:rsidRDefault="00AB74B1">
      <w:pPr>
        <w:spacing w:line="360" w:lineRule="auto"/>
        <w:ind w:firstLineChars="200" w:firstLine="480"/>
        <w:rPr>
          <w:bCs/>
          <w:sz w:val="24"/>
        </w:rPr>
      </w:pPr>
      <w:r>
        <w:rPr>
          <w:bCs/>
          <w:sz w:val="24"/>
        </w:rPr>
        <w:t>3</w:t>
      </w:r>
      <w:r>
        <w:rPr>
          <w:bCs/>
          <w:sz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以上的资产出现无可参考的活跃市场价格且采用估值技术仍导致公允价值存在重大不确定性时，经与基金托管人协商确认后，基金管理人应当暂停基金估值；</w:t>
      </w:r>
    </w:p>
    <w:p w14:paraId="02FE16C9" w14:textId="77777777" w:rsidR="00474473" w:rsidRDefault="00AB74B1">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14:paraId="1E792079" w14:textId="77777777" w:rsidR="00474473" w:rsidRDefault="00AB74B1">
      <w:pPr>
        <w:spacing w:line="360" w:lineRule="auto"/>
        <w:ind w:firstLineChars="200" w:firstLine="480"/>
        <w:rPr>
          <w:bCs/>
          <w:sz w:val="24"/>
        </w:rPr>
      </w:pPr>
      <w:r>
        <w:rPr>
          <w:bCs/>
          <w:sz w:val="24"/>
        </w:rPr>
        <w:t>七、基金净值的确认</w:t>
      </w:r>
    </w:p>
    <w:p w14:paraId="7784722C" w14:textId="77777777" w:rsidR="00474473" w:rsidRDefault="00AB74B1">
      <w:pPr>
        <w:spacing w:line="360" w:lineRule="auto"/>
        <w:ind w:firstLineChars="200" w:firstLine="480"/>
        <w:rPr>
          <w:bCs/>
          <w:sz w:val="24"/>
        </w:rPr>
      </w:pPr>
      <w:r>
        <w:rPr>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61999D84" w14:textId="77777777" w:rsidR="00474473" w:rsidRDefault="00AB74B1">
      <w:pPr>
        <w:spacing w:line="360" w:lineRule="auto"/>
        <w:ind w:firstLineChars="200" w:firstLine="480"/>
        <w:rPr>
          <w:bCs/>
          <w:sz w:val="24"/>
        </w:rPr>
      </w:pPr>
      <w:r>
        <w:rPr>
          <w:rFonts w:hint="eastAsia"/>
          <w:bCs/>
          <w:sz w:val="24"/>
        </w:rPr>
        <w:t>八、特殊情况的处理</w:t>
      </w:r>
    </w:p>
    <w:p w14:paraId="0C17A42D" w14:textId="77777777" w:rsidR="00474473" w:rsidRDefault="00AB74B1">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rFonts w:hint="eastAsia"/>
          <w:bCs/>
          <w:sz w:val="24"/>
        </w:rPr>
        <w:t>9</w:t>
      </w:r>
      <w:r>
        <w:rPr>
          <w:rFonts w:hint="eastAsia"/>
          <w:bCs/>
          <w:sz w:val="24"/>
        </w:rPr>
        <w:t>项进行估值时，所造成的误差不作为基金资产估值错误处理。</w:t>
      </w:r>
    </w:p>
    <w:p w14:paraId="485D6AA6" w14:textId="77777777" w:rsidR="00474473" w:rsidRDefault="00AB74B1">
      <w:pPr>
        <w:spacing w:line="360" w:lineRule="auto"/>
        <w:ind w:firstLineChars="200" w:firstLine="480"/>
        <w:rPr>
          <w:bCs/>
          <w:sz w:val="24"/>
        </w:rPr>
      </w:pPr>
      <w:r>
        <w:rPr>
          <w:rFonts w:hint="eastAsia"/>
          <w:bCs/>
          <w:sz w:val="24"/>
        </w:rPr>
        <w:t>2</w:t>
      </w:r>
      <w:r>
        <w:rPr>
          <w:rFonts w:hint="eastAsia"/>
          <w:bCs/>
          <w:sz w:val="24"/>
        </w:rPr>
        <w:t>、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5F1E109D" w14:textId="77777777" w:rsidR="00474473" w:rsidRDefault="00AB74B1">
      <w:pPr>
        <w:pStyle w:val="1"/>
        <w:spacing w:before="0" w:after="0"/>
        <w:jc w:val="center"/>
        <w:rPr>
          <w:rFonts w:ascii="Times New Roman"/>
          <w:color w:val="auto"/>
          <w:sz w:val="30"/>
        </w:rPr>
      </w:pPr>
      <w:r>
        <w:rPr>
          <w:rFonts w:ascii="Times New Roman"/>
          <w:b w:val="0"/>
          <w:bCs/>
          <w:color w:val="auto"/>
          <w:sz w:val="30"/>
        </w:rPr>
        <w:br w:type="page"/>
      </w:r>
      <w:bookmarkStart w:id="353" w:name="_Toc19706"/>
      <w:bookmarkStart w:id="354" w:name="_Toc3365"/>
      <w:bookmarkStart w:id="355" w:name="_Toc13987"/>
      <w:bookmarkStart w:id="356" w:name="_Toc18273"/>
      <w:bookmarkStart w:id="357" w:name="_Toc28633"/>
      <w:bookmarkStart w:id="358" w:name="_Toc15779"/>
      <w:bookmarkStart w:id="359" w:name="_Toc32041"/>
      <w:bookmarkStart w:id="360" w:name="_Toc402943049"/>
      <w:bookmarkStart w:id="361" w:name="_Toc12105"/>
      <w:bookmarkStart w:id="362" w:name="_Toc32227"/>
      <w:bookmarkStart w:id="363" w:name="_Toc19752"/>
      <w:bookmarkStart w:id="364" w:name="_Toc24601"/>
      <w:bookmarkStart w:id="365" w:name="_Toc2118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2EE1D23" w14:textId="77777777" w:rsidR="00474473" w:rsidRDefault="00474473">
      <w:pPr>
        <w:spacing w:line="360" w:lineRule="auto"/>
        <w:ind w:firstLineChars="200" w:firstLine="480"/>
        <w:rPr>
          <w:bCs/>
          <w:sz w:val="24"/>
        </w:rPr>
      </w:pPr>
    </w:p>
    <w:p w14:paraId="08DF1A8C" w14:textId="77777777" w:rsidR="00474473" w:rsidRDefault="00AB74B1">
      <w:pPr>
        <w:spacing w:line="360" w:lineRule="auto"/>
        <w:ind w:firstLineChars="200" w:firstLine="480"/>
        <w:rPr>
          <w:bCs/>
          <w:sz w:val="24"/>
        </w:rPr>
      </w:pPr>
      <w:r>
        <w:rPr>
          <w:bCs/>
          <w:sz w:val="24"/>
        </w:rPr>
        <w:t>一、基金费用的种类</w:t>
      </w:r>
    </w:p>
    <w:p w14:paraId="0BABF8C4" w14:textId="77777777" w:rsidR="00474473" w:rsidRDefault="00AB74B1">
      <w:pPr>
        <w:spacing w:line="360" w:lineRule="auto"/>
        <w:ind w:firstLineChars="200" w:firstLine="480"/>
        <w:rPr>
          <w:bCs/>
          <w:sz w:val="24"/>
        </w:rPr>
      </w:pPr>
      <w:r>
        <w:rPr>
          <w:bCs/>
          <w:sz w:val="24"/>
        </w:rPr>
        <w:t>1</w:t>
      </w:r>
      <w:r>
        <w:rPr>
          <w:bCs/>
          <w:sz w:val="24"/>
        </w:rPr>
        <w:t>、基金管理人的管理费；</w:t>
      </w:r>
    </w:p>
    <w:p w14:paraId="523888AC" w14:textId="77777777" w:rsidR="00474473" w:rsidRDefault="00AB74B1">
      <w:pPr>
        <w:spacing w:line="360" w:lineRule="auto"/>
        <w:ind w:firstLineChars="200" w:firstLine="480"/>
        <w:rPr>
          <w:bCs/>
          <w:sz w:val="24"/>
        </w:rPr>
      </w:pPr>
      <w:r>
        <w:rPr>
          <w:bCs/>
          <w:sz w:val="24"/>
        </w:rPr>
        <w:t>2</w:t>
      </w:r>
      <w:r>
        <w:rPr>
          <w:bCs/>
          <w:sz w:val="24"/>
        </w:rPr>
        <w:t>、基金托管人的托管费；</w:t>
      </w:r>
    </w:p>
    <w:p w14:paraId="27ED2BFE" w14:textId="77777777" w:rsidR="00474473" w:rsidRDefault="00AB74B1">
      <w:pPr>
        <w:spacing w:line="360" w:lineRule="auto"/>
        <w:ind w:firstLineChars="200" w:firstLine="480"/>
        <w:rPr>
          <w:bCs/>
          <w:sz w:val="24"/>
        </w:rPr>
      </w:pPr>
      <w:r>
        <w:rPr>
          <w:bCs/>
          <w:sz w:val="24"/>
        </w:rPr>
        <w:t>3</w:t>
      </w:r>
      <w:r>
        <w:rPr>
          <w:bCs/>
          <w:sz w:val="24"/>
        </w:rPr>
        <w:t>、《基金合同》生效后与基金相关的信息披露费用，但法律法规或中国证监会另有规定的除外；</w:t>
      </w:r>
    </w:p>
    <w:p w14:paraId="004FB236" w14:textId="77777777" w:rsidR="00474473" w:rsidRDefault="00AB74B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1D493179" w14:textId="77777777" w:rsidR="00474473" w:rsidRDefault="00AB74B1">
      <w:pPr>
        <w:spacing w:line="360" w:lineRule="auto"/>
        <w:ind w:firstLineChars="200" w:firstLine="480"/>
        <w:rPr>
          <w:bCs/>
          <w:sz w:val="24"/>
        </w:rPr>
      </w:pPr>
      <w:r>
        <w:rPr>
          <w:bCs/>
          <w:sz w:val="24"/>
        </w:rPr>
        <w:t>5</w:t>
      </w:r>
      <w:r>
        <w:rPr>
          <w:bCs/>
          <w:sz w:val="24"/>
        </w:rPr>
        <w:t>、基金份额持有人大会费用；</w:t>
      </w:r>
    </w:p>
    <w:p w14:paraId="4D649531" w14:textId="77777777" w:rsidR="00474473" w:rsidRDefault="00AB74B1">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14:paraId="245BB4AC" w14:textId="77777777" w:rsidR="00474473" w:rsidRDefault="00AB74B1">
      <w:pPr>
        <w:spacing w:line="360" w:lineRule="auto"/>
        <w:ind w:firstLineChars="200" w:firstLine="480"/>
        <w:rPr>
          <w:bCs/>
          <w:sz w:val="24"/>
        </w:rPr>
      </w:pPr>
      <w:r>
        <w:rPr>
          <w:bCs/>
          <w:sz w:val="24"/>
        </w:rPr>
        <w:t>7</w:t>
      </w:r>
      <w:r>
        <w:rPr>
          <w:bCs/>
          <w:sz w:val="24"/>
        </w:rPr>
        <w:t>、基金的银行汇划费用；</w:t>
      </w:r>
    </w:p>
    <w:p w14:paraId="6AAD8CA4" w14:textId="77777777" w:rsidR="00474473" w:rsidRDefault="00AB74B1">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14:paraId="56565575" w14:textId="77777777" w:rsidR="00474473" w:rsidRDefault="00AB74B1">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3BA2D879" w14:textId="77777777" w:rsidR="00474473" w:rsidRDefault="00AB74B1">
      <w:pPr>
        <w:spacing w:line="360" w:lineRule="auto"/>
        <w:ind w:firstLineChars="200" w:firstLine="480"/>
        <w:rPr>
          <w:bCs/>
          <w:sz w:val="24"/>
        </w:rPr>
      </w:pPr>
      <w:r>
        <w:rPr>
          <w:bCs/>
          <w:sz w:val="24"/>
        </w:rPr>
        <w:t>二、基金费用计提方法、计提标准和支付方式</w:t>
      </w:r>
    </w:p>
    <w:p w14:paraId="2320C269" w14:textId="77777777" w:rsidR="00474473" w:rsidRDefault="00AB74B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4757E77" w14:textId="77777777" w:rsidR="00474473" w:rsidRDefault="00AB74B1">
      <w:pPr>
        <w:spacing w:line="360" w:lineRule="auto"/>
        <w:ind w:firstLineChars="200" w:firstLine="480"/>
        <w:rPr>
          <w:bCs/>
          <w:sz w:val="24"/>
        </w:rPr>
      </w:pPr>
      <w:r>
        <w:rPr>
          <w:bCs/>
          <w:sz w:val="24"/>
        </w:rPr>
        <w:t>本基金的管理费按前一日基金资产净值的</w:t>
      </w:r>
      <w:r>
        <w:rPr>
          <w:rFonts w:ascii="宋体" w:hAnsi="宋体" w:hint="eastAsia"/>
          <w:sz w:val="24"/>
        </w:rPr>
        <w:t>1.20</w:t>
      </w:r>
      <w:r>
        <w:rPr>
          <w:bCs/>
          <w:sz w:val="24"/>
        </w:rPr>
        <w:t>%</w:t>
      </w:r>
      <w:r>
        <w:rPr>
          <w:bCs/>
          <w:sz w:val="24"/>
        </w:rPr>
        <w:t>年费率计提。管理费的计算方法如下：</w:t>
      </w:r>
    </w:p>
    <w:p w14:paraId="1F4A8107" w14:textId="77777777" w:rsidR="00474473" w:rsidRDefault="00AB74B1">
      <w:pPr>
        <w:spacing w:line="360" w:lineRule="auto"/>
        <w:ind w:firstLineChars="200" w:firstLine="480"/>
        <w:rPr>
          <w:bCs/>
          <w:sz w:val="24"/>
        </w:rPr>
      </w:pPr>
      <w:r>
        <w:rPr>
          <w:bCs/>
          <w:sz w:val="24"/>
        </w:rPr>
        <w:t>H</w:t>
      </w:r>
      <w:r>
        <w:rPr>
          <w:bCs/>
          <w:sz w:val="24"/>
        </w:rPr>
        <w:t>＝</w:t>
      </w:r>
      <w:r>
        <w:rPr>
          <w:bCs/>
          <w:sz w:val="24"/>
        </w:rPr>
        <w:t>E×</w:t>
      </w:r>
      <w:r>
        <w:rPr>
          <w:rFonts w:ascii="宋体" w:hAnsi="宋体" w:hint="eastAsia"/>
          <w:sz w:val="24"/>
        </w:rPr>
        <w:t>1.20</w:t>
      </w:r>
      <w:r>
        <w:rPr>
          <w:bCs/>
          <w:sz w:val="24"/>
        </w:rPr>
        <w:t>%÷</w:t>
      </w:r>
      <w:r>
        <w:rPr>
          <w:bCs/>
          <w:sz w:val="24"/>
        </w:rPr>
        <w:t>当年天数</w:t>
      </w:r>
    </w:p>
    <w:p w14:paraId="4DEA662C" w14:textId="77777777" w:rsidR="00474473" w:rsidRDefault="00AB74B1">
      <w:pPr>
        <w:spacing w:line="360" w:lineRule="auto"/>
        <w:ind w:firstLineChars="200" w:firstLine="480"/>
        <w:rPr>
          <w:bCs/>
          <w:sz w:val="24"/>
        </w:rPr>
      </w:pPr>
      <w:r>
        <w:rPr>
          <w:bCs/>
          <w:sz w:val="24"/>
        </w:rPr>
        <w:t>H</w:t>
      </w:r>
      <w:r>
        <w:rPr>
          <w:bCs/>
          <w:sz w:val="24"/>
        </w:rPr>
        <w:t>为每日应计提的基金管理费</w:t>
      </w:r>
    </w:p>
    <w:p w14:paraId="3E136AC9" w14:textId="77777777" w:rsidR="00474473" w:rsidRDefault="00AB74B1">
      <w:pPr>
        <w:spacing w:line="360" w:lineRule="auto"/>
        <w:ind w:firstLineChars="200" w:firstLine="480"/>
        <w:rPr>
          <w:bCs/>
          <w:sz w:val="24"/>
        </w:rPr>
      </w:pPr>
      <w:r>
        <w:rPr>
          <w:bCs/>
          <w:sz w:val="24"/>
        </w:rPr>
        <w:t>E</w:t>
      </w:r>
      <w:r>
        <w:rPr>
          <w:bCs/>
          <w:sz w:val="24"/>
        </w:rPr>
        <w:t>为前一日的基金资产净值</w:t>
      </w:r>
    </w:p>
    <w:p w14:paraId="58B7765C" w14:textId="77777777" w:rsidR="00474473" w:rsidRDefault="00AB74B1">
      <w:pPr>
        <w:spacing w:line="360" w:lineRule="auto"/>
        <w:ind w:firstLineChars="200" w:firstLine="480"/>
        <w:rPr>
          <w:bCs/>
          <w:sz w:val="24"/>
          <w:shd w:val="pct10" w:color="auto" w:fill="FFFFFF"/>
        </w:rPr>
      </w:pPr>
      <w:r>
        <w:rPr>
          <w:bCs/>
          <w:sz w:val="24"/>
        </w:rPr>
        <w:t>基金管理费每日计</w:t>
      </w:r>
      <w:r>
        <w:rPr>
          <w:rFonts w:hint="eastAsia"/>
          <w:bCs/>
          <w:sz w:val="24"/>
        </w:rPr>
        <w:t>提</w:t>
      </w:r>
      <w:r>
        <w:rPr>
          <w:bCs/>
          <w:sz w:val="24"/>
        </w:rPr>
        <w:t>，逐日累计至每月月末，按月支付，由基金管理人向基金托管人发送基金管理费划款指令，基金托管人复核后于次月</w:t>
      </w:r>
      <w:r>
        <w:rPr>
          <w:rFonts w:ascii="宋体" w:hAnsi="宋体" w:hint="eastAsia"/>
          <w:sz w:val="24"/>
        </w:rPr>
        <w:t>首日起2</w:t>
      </w:r>
      <w:r>
        <w:rPr>
          <w:bCs/>
          <w:sz w:val="24"/>
        </w:rPr>
        <w:t>个工作日内从基金财产中一次性支付给基金管理人。若遇法定节假日、公休假等</w:t>
      </w:r>
      <w:r>
        <w:rPr>
          <w:rFonts w:hint="eastAsia"/>
          <w:bCs/>
          <w:sz w:val="24"/>
        </w:rPr>
        <w:t>，</w:t>
      </w:r>
      <w:r>
        <w:rPr>
          <w:bCs/>
          <w:sz w:val="24"/>
        </w:rPr>
        <w:t>支付日期顺延。</w:t>
      </w:r>
    </w:p>
    <w:p w14:paraId="76DDC896" w14:textId="77777777" w:rsidR="00474473" w:rsidRDefault="00AB74B1">
      <w:pPr>
        <w:spacing w:line="360" w:lineRule="auto"/>
        <w:ind w:firstLineChars="200" w:firstLine="480"/>
        <w:rPr>
          <w:bCs/>
          <w:sz w:val="24"/>
        </w:rPr>
      </w:pPr>
      <w:r>
        <w:rPr>
          <w:bCs/>
          <w:sz w:val="24"/>
        </w:rPr>
        <w:t>2</w:t>
      </w:r>
      <w:r>
        <w:rPr>
          <w:bCs/>
          <w:sz w:val="24"/>
        </w:rPr>
        <w:t>、基金托管人的托管费</w:t>
      </w:r>
    </w:p>
    <w:p w14:paraId="7A7EDE82" w14:textId="77777777" w:rsidR="00474473" w:rsidRDefault="00AB74B1">
      <w:pPr>
        <w:spacing w:line="360" w:lineRule="auto"/>
        <w:ind w:firstLineChars="200" w:firstLine="480"/>
        <w:rPr>
          <w:bCs/>
          <w:sz w:val="24"/>
        </w:rPr>
      </w:pPr>
      <w:r>
        <w:rPr>
          <w:bCs/>
          <w:sz w:val="24"/>
        </w:rPr>
        <w:t>本基金的托管费按前一日基金资产净值的</w:t>
      </w:r>
      <w:r>
        <w:rPr>
          <w:rFonts w:ascii="宋体" w:hAnsi="宋体" w:hint="eastAsia"/>
          <w:sz w:val="24"/>
        </w:rPr>
        <w:t>0.20</w:t>
      </w:r>
      <w:r>
        <w:rPr>
          <w:bCs/>
          <w:sz w:val="24"/>
        </w:rPr>
        <w:t>%</w:t>
      </w:r>
      <w:r>
        <w:rPr>
          <w:bCs/>
          <w:sz w:val="24"/>
        </w:rPr>
        <w:t>的年费率计提。托管费的计算方法如下：</w:t>
      </w:r>
    </w:p>
    <w:p w14:paraId="163F0221" w14:textId="77777777" w:rsidR="00474473" w:rsidRDefault="00AB74B1">
      <w:pPr>
        <w:spacing w:line="360" w:lineRule="auto"/>
        <w:ind w:firstLineChars="200" w:firstLine="480"/>
        <w:rPr>
          <w:bCs/>
          <w:sz w:val="24"/>
        </w:rPr>
      </w:pPr>
      <w:r>
        <w:rPr>
          <w:bCs/>
          <w:sz w:val="24"/>
        </w:rPr>
        <w:t>H</w:t>
      </w:r>
      <w:r>
        <w:rPr>
          <w:bCs/>
          <w:sz w:val="24"/>
        </w:rPr>
        <w:t>＝</w:t>
      </w:r>
      <w:r>
        <w:rPr>
          <w:bCs/>
          <w:sz w:val="24"/>
        </w:rPr>
        <w:t>E×</w:t>
      </w:r>
      <w:r>
        <w:rPr>
          <w:rFonts w:ascii="宋体" w:hAnsi="宋体" w:hint="eastAsia"/>
          <w:sz w:val="24"/>
        </w:rPr>
        <w:t>0.20</w:t>
      </w:r>
      <w:r>
        <w:rPr>
          <w:bCs/>
          <w:sz w:val="24"/>
        </w:rPr>
        <w:t>%÷</w:t>
      </w:r>
      <w:r>
        <w:rPr>
          <w:bCs/>
          <w:sz w:val="24"/>
        </w:rPr>
        <w:t>当年天数</w:t>
      </w:r>
    </w:p>
    <w:p w14:paraId="3E97746E" w14:textId="77777777" w:rsidR="00474473" w:rsidRDefault="00AB74B1">
      <w:pPr>
        <w:spacing w:line="360" w:lineRule="auto"/>
        <w:ind w:firstLineChars="200" w:firstLine="480"/>
        <w:rPr>
          <w:bCs/>
          <w:sz w:val="24"/>
        </w:rPr>
      </w:pPr>
      <w:r>
        <w:rPr>
          <w:bCs/>
          <w:sz w:val="24"/>
        </w:rPr>
        <w:lastRenderedPageBreak/>
        <w:t>H</w:t>
      </w:r>
      <w:r>
        <w:rPr>
          <w:bCs/>
          <w:sz w:val="24"/>
        </w:rPr>
        <w:t>为每日应计提的基金托管费</w:t>
      </w:r>
    </w:p>
    <w:p w14:paraId="3D542210" w14:textId="77777777" w:rsidR="00474473" w:rsidRDefault="00AB74B1">
      <w:pPr>
        <w:spacing w:line="360" w:lineRule="auto"/>
        <w:ind w:firstLineChars="200" w:firstLine="480"/>
        <w:rPr>
          <w:bCs/>
          <w:sz w:val="24"/>
        </w:rPr>
      </w:pPr>
      <w:r>
        <w:rPr>
          <w:bCs/>
          <w:sz w:val="24"/>
        </w:rPr>
        <w:t>E</w:t>
      </w:r>
      <w:r>
        <w:rPr>
          <w:bCs/>
          <w:sz w:val="24"/>
        </w:rPr>
        <w:t>为前一日的基金资产净值</w:t>
      </w:r>
    </w:p>
    <w:p w14:paraId="2C741B9B" w14:textId="77777777" w:rsidR="00474473" w:rsidRDefault="00AB74B1">
      <w:pPr>
        <w:spacing w:line="360" w:lineRule="auto"/>
        <w:ind w:firstLineChars="200" w:firstLine="480"/>
        <w:rPr>
          <w:bCs/>
          <w:sz w:val="24"/>
        </w:rPr>
      </w:pPr>
      <w:r>
        <w:rPr>
          <w:bCs/>
          <w:sz w:val="24"/>
        </w:rPr>
        <w:t>基金托管费每日计</w:t>
      </w:r>
      <w:r>
        <w:rPr>
          <w:rFonts w:hint="eastAsia"/>
          <w:bCs/>
          <w:sz w:val="24"/>
        </w:rPr>
        <w:t>提</w:t>
      </w:r>
      <w:r>
        <w:rPr>
          <w:bCs/>
          <w:sz w:val="24"/>
        </w:rPr>
        <w:t>，逐日累计至每月月末，按月支付，由基金管理人向基金托管人发送基金托管费划款指令，基金托管人复核后于次月</w:t>
      </w:r>
      <w:r>
        <w:rPr>
          <w:rFonts w:ascii="宋体" w:hAnsi="宋体" w:hint="eastAsia"/>
          <w:sz w:val="24"/>
        </w:rPr>
        <w:t>首日起2</w:t>
      </w:r>
      <w:r>
        <w:rPr>
          <w:bCs/>
          <w:sz w:val="24"/>
        </w:rPr>
        <w:t>个工作日内从基金财产中一次性支取。若遇法定节假日、公休日等</w:t>
      </w:r>
      <w:r>
        <w:rPr>
          <w:rFonts w:hint="eastAsia"/>
          <w:bCs/>
          <w:sz w:val="24"/>
        </w:rPr>
        <w:t>，</w:t>
      </w:r>
      <w:r>
        <w:rPr>
          <w:bCs/>
          <w:sz w:val="24"/>
        </w:rPr>
        <w:t>支付日期顺延。</w:t>
      </w:r>
    </w:p>
    <w:p w14:paraId="2DD49CAF" w14:textId="77777777" w:rsidR="00474473" w:rsidRDefault="00AB74B1">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1DD46330" w14:textId="77777777" w:rsidR="00474473" w:rsidRDefault="00AB74B1">
      <w:pPr>
        <w:spacing w:line="360" w:lineRule="auto"/>
        <w:ind w:firstLineChars="200" w:firstLine="480"/>
        <w:rPr>
          <w:bCs/>
          <w:sz w:val="24"/>
        </w:rPr>
      </w:pPr>
      <w:r>
        <w:rPr>
          <w:bCs/>
          <w:sz w:val="24"/>
        </w:rPr>
        <w:t>三、不列入基金费用的项目</w:t>
      </w:r>
    </w:p>
    <w:p w14:paraId="3BD78F7D" w14:textId="77777777" w:rsidR="00474473" w:rsidRDefault="00AB74B1">
      <w:pPr>
        <w:spacing w:line="360" w:lineRule="auto"/>
        <w:ind w:firstLineChars="200" w:firstLine="480"/>
        <w:rPr>
          <w:bCs/>
          <w:sz w:val="24"/>
        </w:rPr>
      </w:pPr>
      <w:r>
        <w:rPr>
          <w:bCs/>
          <w:sz w:val="24"/>
        </w:rPr>
        <w:t>下列费用不列入基金费用：</w:t>
      </w:r>
    </w:p>
    <w:p w14:paraId="11886C98" w14:textId="77777777" w:rsidR="00474473" w:rsidRDefault="00AB74B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100D946" w14:textId="77777777" w:rsidR="00474473" w:rsidRDefault="00AB74B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7E31D4C1" w14:textId="77777777" w:rsidR="00474473" w:rsidRDefault="00AB74B1">
      <w:pPr>
        <w:spacing w:line="360" w:lineRule="auto"/>
        <w:ind w:firstLineChars="200" w:firstLine="480"/>
        <w:rPr>
          <w:bCs/>
          <w:sz w:val="24"/>
        </w:rPr>
      </w:pPr>
      <w:r>
        <w:rPr>
          <w:bCs/>
          <w:sz w:val="24"/>
        </w:rPr>
        <w:t>3</w:t>
      </w:r>
      <w:r>
        <w:rPr>
          <w:bCs/>
          <w:sz w:val="24"/>
        </w:rPr>
        <w:t>、《基金合同》生效前的相关费用；</w:t>
      </w:r>
    </w:p>
    <w:p w14:paraId="06798A24" w14:textId="77777777" w:rsidR="00474473" w:rsidRDefault="00AB74B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6" w:name="_Hlt88827255"/>
      <w:bookmarkEnd w:id="366"/>
    </w:p>
    <w:p w14:paraId="55488D1F" w14:textId="77777777" w:rsidR="00474473" w:rsidRDefault="00AB74B1">
      <w:pPr>
        <w:spacing w:line="360" w:lineRule="auto"/>
        <w:ind w:firstLineChars="200" w:firstLine="480"/>
        <w:rPr>
          <w:bCs/>
          <w:sz w:val="24"/>
        </w:rPr>
      </w:pPr>
      <w:r>
        <w:rPr>
          <w:bCs/>
          <w:sz w:val="24"/>
        </w:rPr>
        <w:t>四、基金税收</w:t>
      </w:r>
    </w:p>
    <w:p w14:paraId="4857D6FC" w14:textId="77777777" w:rsidR="00474473" w:rsidRDefault="00AB74B1">
      <w:pPr>
        <w:spacing w:line="360" w:lineRule="auto"/>
        <w:ind w:firstLineChars="200" w:firstLine="480"/>
        <w:rPr>
          <w:bCs/>
          <w:sz w:val="24"/>
        </w:rPr>
      </w:pPr>
      <w:r>
        <w:rPr>
          <w:bCs/>
          <w:sz w:val="24"/>
        </w:rPr>
        <w:t>本基金运作过程中涉及的各纳税主体，其纳税义务按国家税收法律、法规执行。</w:t>
      </w:r>
    </w:p>
    <w:p w14:paraId="67A44097" w14:textId="77777777" w:rsidR="00474473" w:rsidRDefault="00AB74B1">
      <w:pPr>
        <w:spacing w:line="360" w:lineRule="auto"/>
        <w:ind w:firstLineChars="200" w:firstLine="480"/>
        <w:rPr>
          <w:bCs/>
          <w:sz w:val="24"/>
        </w:rPr>
      </w:pPr>
      <w:r>
        <w:rPr>
          <w:rFonts w:hint="eastAsia"/>
          <w:bCs/>
          <w:sz w:val="24"/>
        </w:rPr>
        <w:t>五、基金管理费、基金托管费的调整</w:t>
      </w:r>
    </w:p>
    <w:p w14:paraId="59090081" w14:textId="77777777" w:rsidR="00474473" w:rsidRDefault="00AB74B1">
      <w:pPr>
        <w:spacing w:line="360" w:lineRule="auto"/>
        <w:ind w:firstLineChars="200" w:firstLine="480"/>
        <w:rPr>
          <w:bCs/>
          <w:sz w:val="24"/>
        </w:rPr>
      </w:pPr>
      <w:r>
        <w:rPr>
          <w:rFonts w:hint="eastAsia"/>
          <w:bCs/>
          <w:sz w:val="24"/>
        </w:rPr>
        <w:t>基金管理人和基金托管人可协商酌情降低基金管理费和基金托管费，此项调整不需要基金份额持有人大会决议通过。基金管理人必须最迟于新的费率实施日</w:t>
      </w:r>
      <w:r>
        <w:rPr>
          <w:rFonts w:hint="eastAsia"/>
          <w:bCs/>
          <w:sz w:val="24"/>
        </w:rPr>
        <w:t>2</w:t>
      </w:r>
      <w:r>
        <w:rPr>
          <w:rFonts w:hint="eastAsia"/>
          <w:bCs/>
          <w:sz w:val="24"/>
        </w:rPr>
        <w:t>日前在指定媒介上刊登公告。</w:t>
      </w:r>
    </w:p>
    <w:p w14:paraId="7A055DF9" w14:textId="77777777" w:rsidR="00474473" w:rsidRDefault="00474473">
      <w:pPr>
        <w:spacing w:line="360" w:lineRule="auto"/>
        <w:ind w:firstLineChars="200" w:firstLine="480"/>
        <w:rPr>
          <w:bCs/>
          <w:sz w:val="24"/>
        </w:rPr>
      </w:pPr>
    </w:p>
    <w:p w14:paraId="7185EEFB" w14:textId="77777777" w:rsidR="00474473" w:rsidRDefault="00AB74B1">
      <w:pPr>
        <w:pStyle w:val="1"/>
        <w:spacing w:before="0" w:after="0"/>
        <w:jc w:val="center"/>
        <w:rPr>
          <w:sz w:val="30"/>
        </w:rPr>
      </w:pPr>
      <w:bookmarkStart w:id="367" w:name="_Toc92662707"/>
      <w:bookmarkStart w:id="368" w:name="_Toc93226149"/>
      <w:bookmarkStart w:id="369" w:name="_Toc139991746"/>
      <w:bookmarkStart w:id="370" w:name="_Toc141703896"/>
      <w:bookmarkStart w:id="371" w:name="_Toc128310499"/>
      <w:bookmarkStart w:id="372" w:name="_Toc22552"/>
      <w:r>
        <w:rPr>
          <w:bCs/>
          <w:sz w:val="30"/>
        </w:rPr>
        <w:br w:type="page"/>
      </w:r>
      <w:bookmarkStart w:id="373" w:name="_Toc21829"/>
      <w:bookmarkStart w:id="374" w:name="_Toc20052"/>
      <w:bookmarkStart w:id="375" w:name="_Toc11238"/>
      <w:bookmarkStart w:id="376" w:name="_Toc1617"/>
      <w:bookmarkStart w:id="377" w:name="_Toc25883"/>
      <w:bookmarkStart w:id="378" w:name="_Toc12761"/>
      <w:bookmarkStart w:id="379" w:name="_Toc3656"/>
      <w:bookmarkStart w:id="380" w:name="_Toc15525"/>
      <w:bookmarkStart w:id="381" w:name="_Toc19558"/>
      <w:bookmarkStart w:id="382" w:name="_Toc402943050"/>
      <w:bookmarkStart w:id="383" w:name="_Toc28626"/>
      <w:bookmarkStart w:id="384" w:name="_Toc178"/>
      <w:bookmarkStart w:id="385" w:name="_Toc30505"/>
      <w:r>
        <w:rPr>
          <w:sz w:val="30"/>
        </w:rPr>
        <w:lastRenderedPageBreak/>
        <w:t>第十</w:t>
      </w:r>
      <w:r>
        <w:rPr>
          <w:rFonts w:hint="eastAsia"/>
          <w:sz w:val="30"/>
        </w:rPr>
        <w:t>六</w:t>
      </w:r>
      <w:r>
        <w:rPr>
          <w:sz w:val="30"/>
        </w:rPr>
        <w:t>部分  基金</w:t>
      </w:r>
      <w:bookmarkEnd w:id="367"/>
      <w:bookmarkEnd w:id="368"/>
      <w:r>
        <w:rPr>
          <w:sz w:val="30"/>
        </w:rPr>
        <w:t>的收益与分配</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5354596" w14:textId="77777777" w:rsidR="00474473" w:rsidRDefault="00474473">
      <w:pPr>
        <w:rPr>
          <w:bCs/>
        </w:rPr>
      </w:pPr>
    </w:p>
    <w:p w14:paraId="6768B674" w14:textId="77777777" w:rsidR="00474473" w:rsidRDefault="00AB74B1">
      <w:pPr>
        <w:spacing w:line="360" w:lineRule="auto"/>
        <w:ind w:firstLineChars="225" w:firstLine="540"/>
        <w:rPr>
          <w:bCs/>
          <w:sz w:val="24"/>
        </w:rPr>
      </w:pPr>
      <w:r>
        <w:rPr>
          <w:bCs/>
          <w:sz w:val="24"/>
        </w:rPr>
        <w:t>一、基金利润的构成</w:t>
      </w:r>
    </w:p>
    <w:p w14:paraId="00CE5126" w14:textId="77777777" w:rsidR="00474473" w:rsidRDefault="00AB74B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B8C7DE6" w14:textId="77777777" w:rsidR="00474473" w:rsidRDefault="00AB74B1">
      <w:pPr>
        <w:spacing w:line="360" w:lineRule="auto"/>
        <w:ind w:firstLineChars="225" w:firstLine="540"/>
        <w:rPr>
          <w:bCs/>
          <w:sz w:val="24"/>
        </w:rPr>
      </w:pPr>
      <w:r>
        <w:rPr>
          <w:bCs/>
          <w:sz w:val="24"/>
        </w:rPr>
        <w:t>二、基金可供分配利润</w:t>
      </w:r>
    </w:p>
    <w:p w14:paraId="6F23658D" w14:textId="77777777" w:rsidR="00474473" w:rsidRDefault="00AB74B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02B9AEF" w14:textId="77777777" w:rsidR="00474473" w:rsidRDefault="00AB74B1">
      <w:pPr>
        <w:spacing w:line="360" w:lineRule="auto"/>
        <w:ind w:firstLineChars="225" w:firstLine="540"/>
        <w:rPr>
          <w:bCs/>
          <w:sz w:val="24"/>
        </w:rPr>
      </w:pPr>
      <w:r>
        <w:rPr>
          <w:bCs/>
          <w:sz w:val="24"/>
        </w:rPr>
        <w:t>三、基金收益分配原则</w:t>
      </w:r>
    </w:p>
    <w:p w14:paraId="72B0B582" w14:textId="77777777" w:rsidR="00474473" w:rsidRDefault="00AB74B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次，若《基金合同》生效不满</w:t>
      </w:r>
      <w:r>
        <w:rPr>
          <w:bCs/>
          <w:sz w:val="24"/>
        </w:rPr>
        <w:t>3</w:t>
      </w:r>
      <w:r>
        <w:rPr>
          <w:bCs/>
          <w:sz w:val="24"/>
        </w:rPr>
        <w:t>个月可不进行收益分配；</w:t>
      </w:r>
    </w:p>
    <w:p w14:paraId="5F639E2C" w14:textId="77777777" w:rsidR="00474473" w:rsidRDefault="00AB74B1">
      <w:pPr>
        <w:spacing w:line="360" w:lineRule="auto"/>
        <w:ind w:firstLineChars="250" w:firstLine="60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Pr>
          <w:rFonts w:hint="eastAsia"/>
          <w:bCs/>
          <w:sz w:val="24"/>
        </w:rPr>
        <w:t>基金份额持有人选择采取红利再投资形式的，分红资金将按除权日的基金份额净值转成基金份额，红利再投资的份额免收申购费；同一投资人持有的基金份额只能选择一种分红方式，如投资人在不同销售机构选择的分红方式不同，登记机构将以投资人最后一次选择的分红方式为准；</w:t>
      </w:r>
    </w:p>
    <w:p w14:paraId="50496E5D" w14:textId="77777777" w:rsidR="00474473" w:rsidRDefault="00AB74B1">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75AFDDC5" w14:textId="77777777" w:rsidR="00474473" w:rsidRDefault="00AB74B1">
      <w:pPr>
        <w:spacing w:line="360" w:lineRule="auto"/>
        <w:ind w:firstLineChars="225" w:firstLine="540"/>
        <w:rPr>
          <w:bCs/>
          <w:sz w:val="24"/>
        </w:rPr>
      </w:pPr>
      <w:r>
        <w:rPr>
          <w:bCs/>
          <w:sz w:val="24"/>
        </w:rPr>
        <w:t>4</w:t>
      </w:r>
      <w:r>
        <w:rPr>
          <w:bCs/>
          <w:sz w:val="24"/>
        </w:rPr>
        <w:t>、每一基金份额享有同等分配权；</w:t>
      </w:r>
    </w:p>
    <w:p w14:paraId="69B119AC" w14:textId="77777777" w:rsidR="00474473" w:rsidRDefault="00AB74B1">
      <w:pPr>
        <w:spacing w:line="360" w:lineRule="auto"/>
        <w:ind w:firstLineChars="225" w:firstLine="540"/>
        <w:rPr>
          <w:bCs/>
          <w:sz w:val="24"/>
        </w:rPr>
      </w:pPr>
      <w:r>
        <w:rPr>
          <w:bCs/>
          <w:sz w:val="24"/>
        </w:rPr>
        <w:t>5</w:t>
      </w:r>
      <w:r>
        <w:rPr>
          <w:bCs/>
          <w:sz w:val="24"/>
        </w:rPr>
        <w:t>、法律法规或监管机关另有规定的，从其规定。</w:t>
      </w:r>
    </w:p>
    <w:p w14:paraId="297CB1F9" w14:textId="77777777" w:rsidR="00474473" w:rsidRDefault="00AB74B1">
      <w:pPr>
        <w:spacing w:line="360" w:lineRule="auto"/>
        <w:ind w:firstLineChars="225" w:firstLine="540"/>
        <w:rPr>
          <w:bCs/>
          <w:sz w:val="24"/>
        </w:rPr>
      </w:pPr>
      <w:r>
        <w:rPr>
          <w:bCs/>
          <w:sz w:val="24"/>
        </w:rPr>
        <w:t>四、收益分配方案</w:t>
      </w:r>
    </w:p>
    <w:p w14:paraId="511F6FC4" w14:textId="77777777" w:rsidR="00474473" w:rsidRDefault="00AB74B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820222A" w14:textId="77777777" w:rsidR="00474473" w:rsidRDefault="00AB74B1">
      <w:pPr>
        <w:spacing w:line="360" w:lineRule="auto"/>
        <w:ind w:firstLineChars="225" w:firstLine="540"/>
        <w:rPr>
          <w:bCs/>
          <w:sz w:val="24"/>
        </w:rPr>
      </w:pPr>
      <w:r>
        <w:rPr>
          <w:bCs/>
          <w:sz w:val="24"/>
        </w:rPr>
        <w:t>五、收益分配方案的确定、公告与实施</w:t>
      </w:r>
    </w:p>
    <w:p w14:paraId="5713E3D7" w14:textId="77777777" w:rsidR="00474473" w:rsidRDefault="00AB74B1">
      <w:pPr>
        <w:spacing w:line="360" w:lineRule="auto"/>
        <w:ind w:firstLineChars="225" w:firstLine="540"/>
        <w:rPr>
          <w:bCs/>
          <w:sz w:val="24"/>
        </w:rPr>
      </w:pPr>
      <w:r>
        <w:rPr>
          <w:bCs/>
          <w:sz w:val="24"/>
        </w:rPr>
        <w:t>本基金收益分配方案由基金管理人拟定，并由基金托管人复核，按规定在指定媒介公告。</w:t>
      </w:r>
    </w:p>
    <w:p w14:paraId="1AD37209" w14:textId="77777777" w:rsidR="00474473" w:rsidRDefault="00AB74B1">
      <w:pPr>
        <w:spacing w:line="360" w:lineRule="auto"/>
        <w:ind w:firstLineChars="225" w:firstLine="540"/>
        <w:rPr>
          <w:bCs/>
          <w:sz w:val="24"/>
        </w:rPr>
      </w:pPr>
      <w:r>
        <w:rPr>
          <w:bCs/>
          <w:sz w:val="24"/>
        </w:rPr>
        <w:t>基金红利发放日距离收益分配基准日（即可供分配利润计算截止日）的时</w:t>
      </w:r>
      <w:r>
        <w:rPr>
          <w:bCs/>
          <w:sz w:val="24"/>
        </w:rPr>
        <w:lastRenderedPageBreak/>
        <w:t>间不得超过</w:t>
      </w:r>
      <w:r>
        <w:rPr>
          <w:bCs/>
          <w:sz w:val="24"/>
        </w:rPr>
        <w:t>15</w:t>
      </w:r>
      <w:r>
        <w:rPr>
          <w:bCs/>
          <w:sz w:val="24"/>
        </w:rPr>
        <w:t>个工作日。</w:t>
      </w:r>
    </w:p>
    <w:p w14:paraId="0EA49A7F" w14:textId="77777777" w:rsidR="00474473" w:rsidRDefault="00AB74B1">
      <w:pPr>
        <w:spacing w:line="360" w:lineRule="auto"/>
        <w:ind w:firstLineChars="225" w:firstLine="540"/>
        <w:rPr>
          <w:bCs/>
          <w:sz w:val="24"/>
        </w:rPr>
      </w:pPr>
      <w:r>
        <w:rPr>
          <w:bCs/>
          <w:sz w:val="24"/>
        </w:rPr>
        <w:t>六、基金收益分配中发生的费用</w:t>
      </w:r>
    </w:p>
    <w:p w14:paraId="340F9998" w14:textId="77777777" w:rsidR="00474473" w:rsidRDefault="00AB74B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C97DF99"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386" w:name="_Toc92662708"/>
      <w:bookmarkStart w:id="387" w:name="_Toc93226150"/>
      <w:bookmarkStart w:id="388" w:name="_Toc4871"/>
      <w:bookmarkStart w:id="389" w:name="_Toc18007"/>
      <w:bookmarkStart w:id="390" w:name="_Toc287"/>
      <w:bookmarkStart w:id="391" w:name="_Toc13255"/>
      <w:bookmarkStart w:id="392" w:name="_Toc10894"/>
      <w:bookmarkStart w:id="393" w:name="_Toc28961"/>
      <w:bookmarkStart w:id="394" w:name="_Toc21206"/>
      <w:bookmarkStart w:id="395" w:name="_Toc31736"/>
      <w:bookmarkStart w:id="396" w:name="_Toc141703897"/>
      <w:bookmarkStart w:id="397" w:name="_Toc23859"/>
      <w:bookmarkStart w:id="398" w:name="_Toc128310500"/>
      <w:bookmarkStart w:id="399" w:name="_Toc29695"/>
      <w:bookmarkStart w:id="400" w:name="_Toc17499"/>
      <w:bookmarkStart w:id="401" w:name="_Toc402943051"/>
      <w:bookmarkStart w:id="402" w:name="_Toc1043"/>
      <w:bookmarkStart w:id="403" w:name="_Toc139991747"/>
      <w:bookmarkStart w:id="404" w:name="_Toc6189"/>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86"/>
      <w:bookmarkEnd w:id="387"/>
      <w:r>
        <w:rPr>
          <w:rFonts w:ascii="Times New Roman"/>
          <w:color w:val="auto"/>
          <w:sz w:val="30"/>
        </w:rPr>
        <w:t>的会计与审计</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72861205" w14:textId="77777777" w:rsidR="00474473" w:rsidRDefault="00474473">
      <w:pPr>
        <w:spacing w:line="360" w:lineRule="auto"/>
        <w:ind w:firstLineChars="200" w:firstLine="480"/>
        <w:rPr>
          <w:bCs/>
          <w:sz w:val="24"/>
        </w:rPr>
      </w:pPr>
    </w:p>
    <w:p w14:paraId="680C6A26" w14:textId="77777777" w:rsidR="00474473" w:rsidRDefault="00AB74B1">
      <w:pPr>
        <w:spacing w:line="360" w:lineRule="auto"/>
        <w:ind w:firstLineChars="200" w:firstLine="480"/>
        <w:rPr>
          <w:bCs/>
          <w:sz w:val="24"/>
        </w:rPr>
      </w:pPr>
      <w:r>
        <w:rPr>
          <w:bCs/>
          <w:sz w:val="24"/>
        </w:rPr>
        <w:t>一、基金会计政策</w:t>
      </w:r>
    </w:p>
    <w:p w14:paraId="2F19C6A0" w14:textId="77777777" w:rsidR="00474473" w:rsidRDefault="00AB74B1">
      <w:pPr>
        <w:spacing w:line="360" w:lineRule="auto"/>
        <w:ind w:firstLineChars="200" w:firstLine="480"/>
        <w:rPr>
          <w:bCs/>
          <w:sz w:val="24"/>
        </w:rPr>
      </w:pPr>
      <w:r>
        <w:rPr>
          <w:bCs/>
          <w:sz w:val="24"/>
        </w:rPr>
        <w:t>1</w:t>
      </w:r>
      <w:r>
        <w:rPr>
          <w:bCs/>
          <w:sz w:val="24"/>
        </w:rPr>
        <w:t>、基金管理人为本基金的基金会计责任方；</w:t>
      </w:r>
    </w:p>
    <w:p w14:paraId="233C0717" w14:textId="77777777" w:rsidR="00474473" w:rsidRDefault="00AB74B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bCs/>
          <w:sz w:val="24"/>
        </w:rPr>
        <w:t xml:space="preserve"> </w:t>
      </w:r>
    </w:p>
    <w:p w14:paraId="27500CE8" w14:textId="77777777" w:rsidR="00474473" w:rsidRDefault="00AB74B1">
      <w:pPr>
        <w:spacing w:line="360" w:lineRule="auto"/>
        <w:ind w:firstLineChars="200" w:firstLine="480"/>
        <w:rPr>
          <w:bCs/>
          <w:sz w:val="24"/>
        </w:rPr>
      </w:pPr>
      <w:r>
        <w:rPr>
          <w:bCs/>
          <w:sz w:val="24"/>
        </w:rPr>
        <w:t>3</w:t>
      </w:r>
      <w:r>
        <w:rPr>
          <w:bCs/>
          <w:sz w:val="24"/>
        </w:rPr>
        <w:t>、基金核算以人民币为记账本位币，以人民币元为记账单位；</w:t>
      </w:r>
    </w:p>
    <w:p w14:paraId="3C8C7B8A" w14:textId="77777777" w:rsidR="00474473" w:rsidRDefault="00AB74B1">
      <w:pPr>
        <w:spacing w:line="360" w:lineRule="auto"/>
        <w:ind w:firstLineChars="200" w:firstLine="480"/>
        <w:rPr>
          <w:bCs/>
          <w:sz w:val="24"/>
        </w:rPr>
      </w:pPr>
      <w:r>
        <w:rPr>
          <w:bCs/>
          <w:sz w:val="24"/>
        </w:rPr>
        <w:t>4</w:t>
      </w:r>
      <w:r>
        <w:rPr>
          <w:bCs/>
          <w:sz w:val="24"/>
        </w:rPr>
        <w:t>、会计制度执行国家有关会计制度；</w:t>
      </w:r>
    </w:p>
    <w:p w14:paraId="6715CBC6" w14:textId="77777777" w:rsidR="00474473" w:rsidRDefault="00AB74B1">
      <w:pPr>
        <w:spacing w:line="360" w:lineRule="auto"/>
        <w:ind w:firstLineChars="200" w:firstLine="480"/>
        <w:rPr>
          <w:bCs/>
          <w:sz w:val="24"/>
        </w:rPr>
      </w:pPr>
      <w:r>
        <w:rPr>
          <w:bCs/>
          <w:sz w:val="24"/>
        </w:rPr>
        <w:t>5</w:t>
      </w:r>
      <w:r>
        <w:rPr>
          <w:bCs/>
          <w:sz w:val="24"/>
        </w:rPr>
        <w:t>、本基金独立建账、独立核算；</w:t>
      </w:r>
    </w:p>
    <w:p w14:paraId="7B81824E" w14:textId="77777777" w:rsidR="00474473" w:rsidRDefault="00AB74B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668C3E6D" w14:textId="77777777" w:rsidR="00474473" w:rsidRDefault="00AB74B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66B6988" w14:textId="77777777" w:rsidR="00474473" w:rsidRDefault="00AB74B1">
      <w:pPr>
        <w:spacing w:line="360" w:lineRule="auto"/>
        <w:ind w:firstLineChars="200" w:firstLine="480"/>
        <w:rPr>
          <w:bCs/>
          <w:sz w:val="24"/>
        </w:rPr>
      </w:pPr>
      <w:r>
        <w:rPr>
          <w:bCs/>
          <w:sz w:val="24"/>
        </w:rPr>
        <w:t>二、基金的年度审计</w:t>
      </w:r>
    </w:p>
    <w:p w14:paraId="6CB07F8D" w14:textId="77777777" w:rsidR="00474473" w:rsidRDefault="00AB74B1">
      <w:pPr>
        <w:spacing w:line="360" w:lineRule="auto"/>
        <w:ind w:firstLineChars="200" w:firstLine="480"/>
        <w:rPr>
          <w:bCs/>
          <w:sz w:val="24"/>
        </w:rPr>
      </w:pPr>
      <w:r>
        <w:rPr>
          <w:bCs/>
          <w:sz w:val="24"/>
        </w:rPr>
        <w:t>1</w:t>
      </w:r>
      <w:r>
        <w:rPr>
          <w:bCs/>
          <w:sz w:val="24"/>
        </w:rPr>
        <w:t>、基金管理人聘请与基金管理人、基金托管人相互独立的具有证券、期货从业资格的会计师事务所及其注册会计师对本基金的年度财务报表进行审计。</w:t>
      </w:r>
    </w:p>
    <w:p w14:paraId="0E025F06" w14:textId="77777777" w:rsidR="00474473" w:rsidRDefault="00AB74B1">
      <w:pPr>
        <w:spacing w:line="360" w:lineRule="auto"/>
        <w:ind w:firstLineChars="200" w:firstLine="480"/>
        <w:rPr>
          <w:bCs/>
          <w:sz w:val="24"/>
        </w:rPr>
      </w:pPr>
      <w:r>
        <w:rPr>
          <w:bCs/>
          <w:sz w:val="24"/>
        </w:rPr>
        <w:t>2</w:t>
      </w:r>
      <w:r>
        <w:rPr>
          <w:bCs/>
          <w:sz w:val="24"/>
        </w:rPr>
        <w:t>、会计师事务所更换经办注册会计师，应事先征得基金管理人同意。</w:t>
      </w:r>
    </w:p>
    <w:p w14:paraId="107D51E2" w14:textId="77777777" w:rsidR="00474473" w:rsidRDefault="00AB74B1">
      <w:pPr>
        <w:spacing w:line="360" w:lineRule="auto"/>
        <w:ind w:firstLineChars="200" w:firstLine="480"/>
        <w:rPr>
          <w:bCs/>
          <w:sz w:val="24"/>
        </w:rPr>
      </w:pPr>
      <w:r>
        <w:rPr>
          <w:bCs/>
          <w:sz w:val="24"/>
        </w:rPr>
        <w:t>3</w:t>
      </w:r>
      <w:r>
        <w:rPr>
          <w:bCs/>
          <w:sz w:val="24"/>
        </w:rPr>
        <w:t>、</w:t>
      </w:r>
      <w:bookmarkStart w:id="405" w:name="_Hlt4221115"/>
      <w:bookmarkEnd w:id="405"/>
      <w:r>
        <w:rPr>
          <w:bCs/>
          <w:sz w:val="24"/>
        </w:rPr>
        <w:t>基金管理人认为有充足理由更换会计师事务所，须通报基金托管人。更换会计师事务所需</w:t>
      </w:r>
      <w:r>
        <w:rPr>
          <w:rFonts w:hint="eastAsia"/>
          <w:bCs/>
          <w:sz w:val="24"/>
        </w:rPr>
        <w:t>按规定</w:t>
      </w:r>
      <w:r>
        <w:rPr>
          <w:bCs/>
          <w:sz w:val="24"/>
        </w:rPr>
        <w:t>在</w:t>
      </w:r>
      <w:r>
        <w:rPr>
          <w:rFonts w:hint="eastAsia"/>
          <w:bCs/>
          <w:sz w:val="24"/>
        </w:rPr>
        <w:t>指定媒介</w:t>
      </w:r>
      <w:r>
        <w:rPr>
          <w:bCs/>
          <w:sz w:val="24"/>
        </w:rPr>
        <w:t>公告。</w:t>
      </w:r>
    </w:p>
    <w:p w14:paraId="70ECF29E"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406" w:name="_Toc93226151"/>
      <w:bookmarkStart w:id="407" w:name="_Toc92662709"/>
      <w:bookmarkStart w:id="408" w:name="_Toc12028"/>
      <w:bookmarkStart w:id="409" w:name="_Toc31866"/>
      <w:bookmarkStart w:id="410" w:name="_Toc139991748"/>
      <w:bookmarkStart w:id="411" w:name="_Toc3056"/>
      <w:bookmarkStart w:id="412" w:name="_Toc21125"/>
      <w:bookmarkStart w:id="413" w:name="_Toc193"/>
      <w:bookmarkStart w:id="414" w:name="_Toc1421"/>
      <w:bookmarkStart w:id="415" w:name="_Toc29289"/>
      <w:bookmarkStart w:id="416" w:name="_Toc141703898"/>
      <w:bookmarkStart w:id="417" w:name="_Toc128310501"/>
      <w:bookmarkStart w:id="418" w:name="_Toc1173"/>
      <w:bookmarkStart w:id="419" w:name="_Toc402943052"/>
      <w:bookmarkStart w:id="420" w:name="_Toc17730"/>
      <w:bookmarkStart w:id="421" w:name="_Toc11049"/>
      <w:bookmarkStart w:id="422" w:name="_Toc11802"/>
      <w:bookmarkStart w:id="423" w:name="_Toc8512"/>
      <w:bookmarkStart w:id="424" w:name="_Toc16664"/>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406"/>
      <w:bookmarkEnd w:id="407"/>
      <w:r>
        <w:rPr>
          <w:rFonts w:ascii="Times New Roman"/>
          <w:color w:val="auto"/>
          <w:sz w:val="30"/>
        </w:rPr>
        <w:t>的信息披露</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9C0D242" w14:textId="77777777" w:rsidR="00474473" w:rsidRDefault="00474473">
      <w:pPr>
        <w:spacing w:line="360" w:lineRule="auto"/>
        <w:ind w:firstLineChars="200" w:firstLine="480"/>
        <w:rPr>
          <w:bCs/>
          <w:sz w:val="24"/>
        </w:rPr>
      </w:pPr>
    </w:p>
    <w:p w14:paraId="6620485A" w14:textId="77777777" w:rsidR="00474473" w:rsidRDefault="00AB74B1">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相关法律法规关于信息披露的规定发生变化时，本基金从其最新规定。</w:t>
      </w:r>
    </w:p>
    <w:p w14:paraId="15E62EBB" w14:textId="77777777" w:rsidR="00474473" w:rsidRDefault="00AB74B1">
      <w:pPr>
        <w:spacing w:line="360" w:lineRule="auto"/>
        <w:ind w:firstLineChars="200" w:firstLine="480"/>
        <w:rPr>
          <w:bCs/>
          <w:sz w:val="24"/>
        </w:rPr>
      </w:pPr>
      <w:r>
        <w:rPr>
          <w:bCs/>
          <w:sz w:val="24"/>
        </w:rPr>
        <w:t>二、信息披露义务人</w:t>
      </w:r>
    </w:p>
    <w:p w14:paraId="550C0E11" w14:textId="77777777" w:rsidR="00474473" w:rsidRDefault="00AB74B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非法人组织</w:t>
      </w:r>
      <w:r>
        <w:rPr>
          <w:bCs/>
          <w:sz w:val="24"/>
        </w:rPr>
        <w:t>。</w:t>
      </w:r>
    </w:p>
    <w:p w14:paraId="2A4F1A70" w14:textId="77777777" w:rsidR="00474473" w:rsidRDefault="00AB74B1">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08DD8DA" w14:textId="77777777" w:rsidR="00474473" w:rsidRDefault="00AB74B1">
      <w:pPr>
        <w:spacing w:line="360" w:lineRule="auto"/>
        <w:ind w:firstLineChars="200" w:firstLine="480"/>
        <w:rPr>
          <w:bCs/>
          <w:sz w:val="24"/>
        </w:rPr>
      </w:pPr>
      <w:r>
        <w:rPr>
          <w:bCs/>
          <w:sz w:val="24"/>
        </w:rPr>
        <w:t>本基金信息披露义务人应当在中国证监会规定时间内，将应予披露的基金信息通过中国证监会指定</w:t>
      </w:r>
      <w:r>
        <w:rPr>
          <w:rFonts w:hint="eastAsia"/>
          <w:bCs/>
          <w:sz w:val="24"/>
        </w:rPr>
        <w:t>的全国性报刊（以下简称“指定报刊”）和指定互联网网站（以下简称“指定网站”，包括基金管理人网站、基金托管人网站、中国证监会基金电子披露网站）等</w:t>
      </w:r>
      <w:r>
        <w:rPr>
          <w:bCs/>
          <w:sz w:val="24"/>
        </w:rPr>
        <w:t>媒介披露，并保证基金投资者能够按照《基金合同》约定的时间和方式查阅或者复制公开披露的信息资料。</w:t>
      </w:r>
    </w:p>
    <w:p w14:paraId="18FCFB55" w14:textId="77777777" w:rsidR="00474473" w:rsidRDefault="00AB74B1">
      <w:pPr>
        <w:spacing w:line="360" w:lineRule="auto"/>
        <w:ind w:firstLineChars="200" w:firstLine="480"/>
        <w:rPr>
          <w:bCs/>
          <w:sz w:val="24"/>
        </w:rPr>
      </w:pPr>
      <w:r>
        <w:rPr>
          <w:bCs/>
          <w:sz w:val="24"/>
        </w:rPr>
        <w:t>三、本基金信息披露义务人承诺公开披露的基金信息，不得有下列行为：</w:t>
      </w:r>
    </w:p>
    <w:p w14:paraId="7D1A21A3" w14:textId="77777777" w:rsidR="00474473" w:rsidRDefault="00AB74B1">
      <w:pPr>
        <w:spacing w:line="360" w:lineRule="auto"/>
        <w:ind w:firstLineChars="200" w:firstLine="480"/>
        <w:rPr>
          <w:bCs/>
          <w:sz w:val="24"/>
        </w:rPr>
      </w:pPr>
      <w:r>
        <w:rPr>
          <w:bCs/>
          <w:sz w:val="24"/>
        </w:rPr>
        <w:t>1</w:t>
      </w:r>
      <w:r>
        <w:rPr>
          <w:bCs/>
          <w:sz w:val="24"/>
        </w:rPr>
        <w:t>、虚假记载、误导性陈述或者重大遗漏；</w:t>
      </w:r>
    </w:p>
    <w:p w14:paraId="532A645F" w14:textId="77777777" w:rsidR="00474473" w:rsidRDefault="00AB74B1">
      <w:pPr>
        <w:spacing w:line="360" w:lineRule="auto"/>
        <w:ind w:firstLineChars="200" w:firstLine="480"/>
        <w:rPr>
          <w:bCs/>
          <w:sz w:val="24"/>
        </w:rPr>
      </w:pPr>
      <w:r>
        <w:rPr>
          <w:bCs/>
          <w:sz w:val="24"/>
        </w:rPr>
        <w:t>2</w:t>
      </w:r>
      <w:r>
        <w:rPr>
          <w:bCs/>
          <w:sz w:val="24"/>
        </w:rPr>
        <w:t>、对证券投资业绩进行预测；</w:t>
      </w:r>
    </w:p>
    <w:p w14:paraId="7E2B481A" w14:textId="77777777" w:rsidR="00474473" w:rsidRDefault="00AB74B1">
      <w:pPr>
        <w:spacing w:line="360" w:lineRule="auto"/>
        <w:ind w:firstLineChars="200" w:firstLine="480"/>
        <w:rPr>
          <w:bCs/>
          <w:sz w:val="24"/>
        </w:rPr>
      </w:pPr>
      <w:r>
        <w:rPr>
          <w:bCs/>
          <w:sz w:val="24"/>
        </w:rPr>
        <w:t>3</w:t>
      </w:r>
      <w:r>
        <w:rPr>
          <w:bCs/>
          <w:sz w:val="24"/>
        </w:rPr>
        <w:t>、违规承诺收益或者承担损失；</w:t>
      </w:r>
    </w:p>
    <w:p w14:paraId="1C476CE4" w14:textId="77777777" w:rsidR="00474473" w:rsidRDefault="00AB74B1">
      <w:pPr>
        <w:spacing w:line="360" w:lineRule="auto"/>
        <w:ind w:firstLineChars="200" w:firstLine="480"/>
        <w:rPr>
          <w:bCs/>
          <w:sz w:val="24"/>
        </w:rPr>
      </w:pPr>
      <w:r>
        <w:rPr>
          <w:bCs/>
          <w:sz w:val="24"/>
        </w:rPr>
        <w:t>4</w:t>
      </w:r>
      <w:r>
        <w:rPr>
          <w:bCs/>
          <w:sz w:val="24"/>
        </w:rPr>
        <w:t>、诋毁其他基金管理人、基金托管人或者基金销售机构；</w:t>
      </w:r>
    </w:p>
    <w:p w14:paraId="33EABEAE" w14:textId="77777777" w:rsidR="00474473" w:rsidRDefault="00AB74B1">
      <w:pPr>
        <w:spacing w:line="360" w:lineRule="auto"/>
        <w:ind w:firstLineChars="200" w:firstLine="480"/>
        <w:rPr>
          <w:bCs/>
          <w:sz w:val="24"/>
        </w:rPr>
      </w:pPr>
      <w:r>
        <w:rPr>
          <w:bCs/>
          <w:sz w:val="24"/>
        </w:rPr>
        <w:t>5</w:t>
      </w:r>
      <w:r>
        <w:rPr>
          <w:bCs/>
          <w:sz w:val="24"/>
        </w:rPr>
        <w:t>、登载任何自然人、法人</w:t>
      </w:r>
      <w:r>
        <w:rPr>
          <w:rFonts w:hint="eastAsia"/>
          <w:bCs/>
          <w:sz w:val="24"/>
        </w:rPr>
        <w:t>和非法人组织</w:t>
      </w:r>
      <w:r>
        <w:rPr>
          <w:bCs/>
          <w:sz w:val="24"/>
        </w:rPr>
        <w:t>的祝贺性、恭维性或推荐性的文字；</w:t>
      </w:r>
    </w:p>
    <w:p w14:paraId="6AB6F30A" w14:textId="77777777" w:rsidR="00474473" w:rsidRDefault="00AB74B1">
      <w:pPr>
        <w:spacing w:line="360" w:lineRule="auto"/>
        <w:ind w:firstLineChars="200" w:firstLine="480"/>
        <w:rPr>
          <w:bCs/>
          <w:sz w:val="24"/>
        </w:rPr>
      </w:pPr>
      <w:r>
        <w:rPr>
          <w:bCs/>
          <w:sz w:val="24"/>
        </w:rPr>
        <w:t>6</w:t>
      </w:r>
      <w:r>
        <w:rPr>
          <w:bCs/>
          <w:sz w:val="24"/>
        </w:rPr>
        <w:t>、中国证监会禁止的其他行为。</w:t>
      </w:r>
    </w:p>
    <w:p w14:paraId="3AA990D8" w14:textId="77777777" w:rsidR="00474473" w:rsidRDefault="00AB74B1">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0C4261B2" w14:textId="77777777" w:rsidR="00474473" w:rsidRDefault="00AB74B1">
      <w:pPr>
        <w:spacing w:line="360" w:lineRule="auto"/>
        <w:ind w:firstLineChars="200" w:firstLine="480"/>
        <w:rPr>
          <w:bCs/>
          <w:sz w:val="24"/>
        </w:rPr>
      </w:pPr>
      <w:r>
        <w:rPr>
          <w:bCs/>
          <w:sz w:val="24"/>
        </w:rPr>
        <w:t>本基金公开披露的信息采用阿拉伯数字；除特别说明外，货币单位为人民币元。</w:t>
      </w:r>
    </w:p>
    <w:p w14:paraId="0D2C00B3" w14:textId="77777777" w:rsidR="00474473" w:rsidRDefault="00AB74B1">
      <w:pPr>
        <w:spacing w:line="360" w:lineRule="auto"/>
        <w:ind w:firstLineChars="200" w:firstLine="480"/>
        <w:rPr>
          <w:bCs/>
          <w:sz w:val="24"/>
        </w:rPr>
      </w:pPr>
      <w:r>
        <w:rPr>
          <w:bCs/>
          <w:sz w:val="24"/>
        </w:rPr>
        <w:lastRenderedPageBreak/>
        <w:t>五、公开披露的基金信息</w:t>
      </w:r>
    </w:p>
    <w:p w14:paraId="34F90386" w14:textId="77777777" w:rsidR="00474473" w:rsidRDefault="00AB74B1">
      <w:pPr>
        <w:spacing w:line="360" w:lineRule="auto"/>
        <w:ind w:firstLineChars="200" w:firstLine="480"/>
        <w:rPr>
          <w:bCs/>
          <w:sz w:val="24"/>
        </w:rPr>
      </w:pPr>
      <w:r>
        <w:rPr>
          <w:bCs/>
          <w:sz w:val="24"/>
        </w:rPr>
        <w:t>公开披露的基金信息包括：</w:t>
      </w:r>
    </w:p>
    <w:p w14:paraId="0A9D251C" w14:textId="77777777" w:rsidR="00474473" w:rsidRDefault="00AB74B1">
      <w:pPr>
        <w:spacing w:line="360" w:lineRule="auto"/>
        <w:ind w:firstLineChars="200" w:firstLine="480"/>
        <w:rPr>
          <w:bCs/>
          <w:sz w:val="24"/>
        </w:rPr>
      </w:pPr>
      <w:r>
        <w:rPr>
          <w:bCs/>
          <w:sz w:val="24"/>
        </w:rPr>
        <w:t>（一）基金招募说明书、</w:t>
      </w:r>
      <w:r>
        <w:rPr>
          <w:rFonts w:hint="eastAsia"/>
          <w:bCs/>
          <w:sz w:val="24"/>
        </w:rPr>
        <w:t>基金产品资料概要、</w:t>
      </w:r>
      <w:r>
        <w:rPr>
          <w:bCs/>
          <w:sz w:val="24"/>
        </w:rPr>
        <w:t>《基金合同》、基金托管协议</w:t>
      </w:r>
    </w:p>
    <w:p w14:paraId="7C0FA8AF" w14:textId="77777777" w:rsidR="00474473" w:rsidRDefault="00AB74B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F679D15" w14:textId="77777777" w:rsidR="00474473" w:rsidRDefault="00AB74B1">
      <w:pPr>
        <w:spacing w:line="360" w:lineRule="auto"/>
        <w:ind w:firstLineChars="200" w:firstLine="480"/>
        <w:rPr>
          <w:bCs/>
          <w:sz w:val="24"/>
        </w:rPr>
      </w:pPr>
      <w:r>
        <w:rPr>
          <w:bCs/>
          <w:sz w:val="24"/>
        </w:rPr>
        <w:t>2</w:t>
      </w:r>
      <w:r>
        <w:rPr>
          <w:bCs/>
          <w:sz w:val="24"/>
        </w:rPr>
        <w:t>、基金招募说明书应当最大限度地披露影响基金投资者决策的全部事项，说明基金申购和赎回安排、基金投资、基金产品特性、风险揭示、信息披露及基金份额持有人服务等内容。</w:t>
      </w: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29E6362A" w14:textId="77777777" w:rsidR="00474473" w:rsidRDefault="00AB74B1">
      <w:pPr>
        <w:spacing w:line="360" w:lineRule="auto"/>
        <w:ind w:firstLineChars="200" w:firstLine="480"/>
        <w:rPr>
          <w:bCs/>
          <w:sz w:val="24"/>
        </w:rPr>
      </w:pPr>
      <w:r>
        <w:rPr>
          <w:rFonts w:hint="eastAsia"/>
          <w:bCs/>
          <w:sz w:val="24"/>
        </w:rPr>
        <w:t>基金合同生效后，基金招募说明书、基金产品资料概要的信息发生重大变更的，基金管理人应当在三个工作日内，更新基金招募说明书和基金产品资料概要，并登载在指定网站上，其中基金产品资料概要还应当登载在基金销售机构网站或营业网点。其他情况下，基金管理人至少每年更新一次基金招募说明书、基金产品资料概要。</w:t>
      </w:r>
    </w:p>
    <w:p w14:paraId="1FB14EB4" w14:textId="77777777" w:rsidR="00474473" w:rsidRDefault="00AB74B1">
      <w:pPr>
        <w:ind w:firstLineChars="200" w:firstLine="480"/>
      </w:pPr>
      <w:r>
        <w:rPr>
          <w:rFonts w:hint="eastAsia"/>
          <w:bCs/>
          <w:sz w:val="24"/>
        </w:rPr>
        <w:t>基金终止运作后，基金管理人可以不再更新基金招募说明书和基金产品资料概要。</w:t>
      </w:r>
    </w:p>
    <w:p w14:paraId="3B82798A" w14:textId="77777777" w:rsidR="00474473" w:rsidRDefault="00AB74B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F58EBA4" w14:textId="77777777" w:rsidR="00474473" w:rsidRDefault="00AB74B1">
      <w:r>
        <w:rPr>
          <w:rFonts w:hint="eastAsia"/>
          <w:bCs/>
          <w:sz w:val="24"/>
        </w:rPr>
        <w:t xml:space="preserve">   </w:t>
      </w:r>
      <w:r>
        <w:rPr>
          <w:bCs/>
          <w:sz w:val="24"/>
        </w:rPr>
        <w:t>（</w:t>
      </w:r>
      <w:r>
        <w:rPr>
          <w:rFonts w:hint="eastAsia"/>
          <w:bCs/>
          <w:sz w:val="24"/>
        </w:rPr>
        <w:t>二</w:t>
      </w:r>
      <w:r>
        <w:rPr>
          <w:bCs/>
          <w:sz w:val="24"/>
        </w:rPr>
        <w:t>）</w:t>
      </w:r>
      <w:r>
        <w:rPr>
          <w:rFonts w:hint="eastAsia"/>
          <w:bCs/>
          <w:sz w:val="24"/>
        </w:rPr>
        <w:t>基金净值信息</w:t>
      </w:r>
    </w:p>
    <w:p w14:paraId="5A01F81D" w14:textId="77777777" w:rsidR="00474473" w:rsidRDefault="00AB74B1">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在指定网站披露</w:t>
      </w:r>
      <w:r>
        <w:rPr>
          <w:bCs/>
          <w:sz w:val="24"/>
        </w:rPr>
        <w:t>一次基金</w:t>
      </w:r>
      <w:r>
        <w:rPr>
          <w:rFonts w:hint="eastAsia"/>
          <w:bCs/>
          <w:sz w:val="24"/>
        </w:rPr>
        <w:t>份额</w:t>
      </w:r>
      <w:r>
        <w:rPr>
          <w:bCs/>
          <w:sz w:val="24"/>
        </w:rPr>
        <w:t>净值和基金份额</w:t>
      </w:r>
      <w:r>
        <w:rPr>
          <w:rFonts w:hint="eastAsia"/>
          <w:bCs/>
          <w:sz w:val="24"/>
        </w:rPr>
        <w:t>累计</w:t>
      </w:r>
      <w:r>
        <w:rPr>
          <w:bCs/>
          <w:sz w:val="24"/>
        </w:rPr>
        <w:t>净值。</w:t>
      </w:r>
    </w:p>
    <w:p w14:paraId="3AEB60D6" w14:textId="77777777" w:rsidR="00474473" w:rsidRDefault="00AB74B1">
      <w:pPr>
        <w:spacing w:line="360" w:lineRule="auto"/>
        <w:ind w:firstLineChars="200" w:firstLine="480"/>
        <w:rPr>
          <w:bCs/>
          <w:sz w:val="24"/>
        </w:rPr>
      </w:pPr>
      <w:r>
        <w:rPr>
          <w:bCs/>
          <w:sz w:val="24"/>
        </w:rPr>
        <w:t>在开始办理基金份额申购或者赎回后，基金管理人应当</w:t>
      </w:r>
      <w:r>
        <w:rPr>
          <w:rFonts w:hint="eastAsia"/>
          <w:bCs/>
          <w:sz w:val="24"/>
        </w:rPr>
        <w:t>在不晚于每个开放日的次日，通过指定网站、基金销售机构网站或者营业网点披露开放日的基金份额净值和基金份额累计净值</w:t>
      </w:r>
      <w:r>
        <w:rPr>
          <w:bCs/>
          <w:sz w:val="24"/>
        </w:rPr>
        <w:t>。</w:t>
      </w:r>
    </w:p>
    <w:p w14:paraId="2B72E9A2" w14:textId="77777777" w:rsidR="00474473" w:rsidRDefault="00AB74B1">
      <w:pPr>
        <w:spacing w:line="360" w:lineRule="auto"/>
        <w:ind w:firstLineChars="200" w:firstLine="480"/>
        <w:rPr>
          <w:bCs/>
          <w:sz w:val="24"/>
        </w:rPr>
      </w:pPr>
      <w:r>
        <w:rPr>
          <w:rFonts w:hint="eastAsia"/>
          <w:bCs/>
          <w:sz w:val="24"/>
        </w:rPr>
        <w:t>基金管理人应当在不晚于半年度和年度最后一日的次日，在指定网站披露半年度和年度最后一日的基金份额净值和基金份额累计净值。</w:t>
      </w:r>
    </w:p>
    <w:p w14:paraId="471425E9" w14:textId="77777777" w:rsidR="00474473" w:rsidRDefault="00AB74B1">
      <w:pPr>
        <w:spacing w:line="360" w:lineRule="auto"/>
        <w:ind w:firstLineChars="200" w:firstLine="480"/>
        <w:rPr>
          <w:bCs/>
          <w:sz w:val="24"/>
        </w:rPr>
      </w:pPr>
      <w:r>
        <w:rPr>
          <w:bCs/>
          <w:sz w:val="24"/>
        </w:rPr>
        <w:t>（</w:t>
      </w:r>
      <w:r>
        <w:rPr>
          <w:rFonts w:hint="eastAsia"/>
          <w:bCs/>
          <w:sz w:val="24"/>
        </w:rPr>
        <w:t>三</w:t>
      </w:r>
      <w:r>
        <w:rPr>
          <w:bCs/>
          <w:sz w:val="24"/>
        </w:rPr>
        <w:t>）基金份额申购、赎回价格</w:t>
      </w:r>
    </w:p>
    <w:p w14:paraId="24FF8C7E" w14:textId="77777777" w:rsidR="00474473" w:rsidRDefault="00AB74B1">
      <w:pPr>
        <w:spacing w:line="360" w:lineRule="auto"/>
        <w:ind w:firstLineChars="200" w:firstLine="480"/>
        <w:rPr>
          <w:bCs/>
          <w:sz w:val="24"/>
        </w:rPr>
      </w:pPr>
      <w:r>
        <w:rPr>
          <w:bCs/>
          <w:sz w:val="24"/>
        </w:rPr>
        <w:t>基金管理人应当在《基金合同》、招募说明书等信息披露文件上载明基金份</w:t>
      </w:r>
      <w:r>
        <w:rPr>
          <w:bCs/>
          <w:sz w:val="24"/>
        </w:rPr>
        <w:lastRenderedPageBreak/>
        <w:t>额申购、赎回价格的计算方式及有关申购、赎回费率，并保证投资者能够在基金份额</w:t>
      </w:r>
      <w:r>
        <w:rPr>
          <w:rFonts w:hint="eastAsia"/>
          <w:bCs/>
          <w:sz w:val="24"/>
        </w:rPr>
        <w:t>销售机构网站或营业网点</w:t>
      </w:r>
      <w:r>
        <w:rPr>
          <w:bCs/>
          <w:sz w:val="24"/>
        </w:rPr>
        <w:t>查阅或者复制前述信息资料。</w:t>
      </w:r>
    </w:p>
    <w:p w14:paraId="05D1DB25" w14:textId="77777777" w:rsidR="00474473" w:rsidRDefault="00AB74B1">
      <w:pPr>
        <w:spacing w:line="360" w:lineRule="auto"/>
        <w:ind w:firstLineChars="200" w:firstLine="480"/>
        <w:rPr>
          <w:bCs/>
          <w:sz w:val="24"/>
        </w:rPr>
      </w:pPr>
      <w:r>
        <w:rPr>
          <w:bCs/>
          <w:sz w:val="24"/>
        </w:rPr>
        <w:t>（</w:t>
      </w:r>
      <w:r>
        <w:rPr>
          <w:rFonts w:hint="eastAsia"/>
          <w:bCs/>
          <w:sz w:val="24"/>
        </w:rPr>
        <w:t>四</w:t>
      </w:r>
      <w:r>
        <w:rPr>
          <w:bCs/>
          <w:sz w:val="24"/>
        </w:rPr>
        <w:t>）基金定期报告，包括基金年度报告、基金</w:t>
      </w:r>
      <w:r>
        <w:rPr>
          <w:rFonts w:hint="eastAsia"/>
          <w:bCs/>
          <w:sz w:val="24"/>
        </w:rPr>
        <w:t>中期</w:t>
      </w:r>
      <w:r>
        <w:rPr>
          <w:bCs/>
          <w:sz w:val="24"/>
        </w:rPr>
        <w:t>报告和基金季度报告</w:t>
      </w:r>
      <w:r>
        <w:rPr>
          <w:rFonts w:hint="eastAsia"/>
          <w:bCs/>
          <w:sz w:val="24"/>
        </w:rPr>
        <w:t>（含资产组合季度报告）</w:t>
      </w:r>
    </w:p>
    <w:p w14:paraId="4870761B" w14:textId="77777777" w:rsidR="00474473" w:rsidRDefault="00AB74B1">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内，编制完成基金年度报告，将年度报告登载于</w:t>
      </w:r>
      <w:r>
        <w:rPr>
          <w:rFonts w:hint="eastAsia"/>
          <w:bCs/>
          <w:sz w:val="24"/>
        </w:rPr>
        <w:t>指定</w:t>
      </w:r>
      <w:r>
        <w:rPr>
          <w:bCs/>
          <w:sz w:val="24"/>
        </w:rPr>
        <w:t>网站上，</w:t>
      </w:r>
      <w:r>
        <w:rPr>
          <w:rFonts w:hint="eastAsia"/>
          <w:bCs/>
          <w:sz w:val="24"/>
        </w:rPr>
        <w:t>并</w:t>
      </w:r>
      <w:r>
        <w:rPr>
          <w:bCs/>
          <w:sz w:val="24"/>
        </w:rPr>
        <w:t>将年度报告</w:t>
      </w:r>
      <w:r>
        <w:rPr>
          <w:rFonts w:hint="eastAsia"/>
          <w:bCs/>
          <w:sz w:val="24"/>
        </w:rPr>
        <w:t>提示性公告</w:t>
      </w:r>
      <w:r>
        <w:rPr>
          <w:bCs/>
          <w:sz w:val="24"/>
        </w:rPr>
        <w:t>登载在指定</w:t>
      </w:r>
      <w:r>
        <w:rPr>
          <w:rFonts w:hint="eastAsia"/>
          <w:bCs/>
          <w:sz w:val="24"/>
        </w:rPr>
        <w:t>报刊</w:t>
      </w:r>
      <w:r>
        <w:rPr>
          <w:bCs/>
          <w:sz w:val="24"/>
        </w:rPr>
        <w:t>上。基金年度报告</w:t>
      </w:r>
      <w:r>
        <w:rPr>
          <w:rFonts w:hint="eastAsia"/>
          <w:bCs/>
          <w:sz w:val="24"/>
        </w:rPr>
        <w:t>中</w:t>
      </w:r>
      <w:r>
        <w:rPr>
          <w:bCs/>
          <w:sz w:val="24"/>
        </w:rPr>
        <w:t>的财务会计报告应当经过</w:t>
      </w:r>
      <w:r>
        <w:rPr>
          <w:rFonts w:hint="eastAsia"/>
          <w:bCs/>
          <w:sz w:val="24"/>
        </w:rPr>
        <w:t>具有证券、期货相关业务资格的会计师事务所</w:t>
      </w:r>
      <w:r>
        <w:rPr>
          <w:bCs/>
          <w:sz w:val="24"/>
        </w:rPr>
        <w:t>审计。</w:t>
      </w:r>
    </w:p>
    <w:p w14:paraId="356B9266" w14:textId="77777777" w:rsidR="00474473" w:rsidRDefault="00AB74B1">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指定</w:t>
      </w:r>
      <w:r>
        <w:rPr>
          <w:bCs/>
          <w:sz w:val="24"/>
        </w:rPr>
        <w:t>网站上，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提示性公告登载在指定报刊上</w:t>
      </w:r>
      <w:r>
        <w:rPr>
          <w:bCs/>
          <w:sz w:val="24"/>
        </w:rPr>
        <w:t>。</w:t>
      </w:r>
    </w:p>
    <w:p w14:paraId="03384689" w14:textId="77777777" w:rsidR="00474473" w:rsidRDefault="00AB74B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个工作日内，编制完成基金季度报告，将季度报告登载在指定</w:t>
      </w:r>
      <w:r>
        <w:rPr>
          <w:rFonts w:hint="eastAsia"/>
          <w:bCs/>
          <w:sz w:val="24"/>
        </w:rPr>
        <w:t>网站上，并将季度报告提示性公告登载在指定报刊上</w:t>
      </w:r>
      <w:r>
        <w:rPr>
          <w:bCs/>
          <w:sz w:val="24"/>
        </w:rPr>
        <w:t>。</w:t>
      </w:r>
    </w:p>
    <w:p w14:paraId="2E3287E5" w14:textId="77777777" w:rsidR="00474473" w:rsidRDefault="00AB74B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25AD763" w14:textId="77777777" w:rsidR="00474473" w:rsidRDefault="00AB74B1">
      <w:pPr>
        <w:spacing w:line="360" w:lineRule="auto"/>
        <w:ind w:firstLineChars="200" w:firstLine="480"/>
        <w:rPr>
          <w:bCs/>
          <w:sz w:val="24"/>
        </w:rPr>
      </w:pPr>
      <w:r>
        <w:rPr>
          <w:rFonts w:hint="eastAsia"/>
          <w:bCs/>
          <w:sz w:val="24"/>
        </w:rPr>
        <w:t>基金持续运作过程中，应当在基金年度报告和中期报告中披露基金组合资产情况及其流动性风险分析等。</w:t>
      </w:r>
    </w:p>
    <w:p w14:paraId="0C344609" w14:textId="77777777" w:rsidR="00474473" w:rsidRDefault="00AB74B1">
      <w:pPr>
        <w:spacing w:line="360" w:lineRule="auto"/>
        <w:ind w:firstLineChars="200" w:firstLine="480"/>
        <w:rPr>
          <w:bCs/>
          <w:sz w:val="24"/>
        </w:rPr>
      </w:pPr>
      <w:r>
        <w:rPr>
          <w:rFonts w:hint="eastAsia"/>
          <w:bCs/>
          <w:sz w:val="24"/>
        </w:rPr>
        <w:t>报告期内出现单一投资者持有基金份额比例达到或超过基金总份额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6A05D616" w14:textId="77777777" w:rsidR="00474473" w:rsidRDefault="00474473">
      <w:pPr>
        <w:spacing w:line="360" w:lineRule="auto"/>
        <w:ind w:firstLineChars="200" w:firstLine="480"/>
        <w:rPr>
          <w:bCs/>
          <w:sz w:val="24"/>
        </w:rPr>
      </w:pPr>
    </w:p>
    <w:p w14:paraId="634F7C3B" w14:textId="77777777" w:rsidR="00474473" w:rsidRDefault="00AB74B1">
      <w:pPr>
        <w:spacing w:line="360" w:lineRule="auto"/>
        <w:ind w:firstLineChars="200" w:firstLine="480"/>
        <w:rPr>
          <w:bCs/>
          <w:sz w:val="24"/>
        </w:rPr>
      </w:pPr>
      <w:r>
        <w:rPr>
          <w:bCs/>
          <w:sz w:val="24"/>
        </w:rPr>
        <w:t>（</w:t>
      </w:r>
      <w:r>
        <w:rPr>
          <w:rFonts w:hint="eastAsia"/>
          <w:bCs/>
          <w:sz w:val="24"/>
        </w:rPr>
        <w:t>五</w:t>
      </w:r>
      <w:r>
        <w:rPr>
          <w:bCs/>
          <w:sz w:val="24"/>
        </w:rPr>
        <w:t>）临时报告</w:t>
      </w:r>
    </w:p>
    <w:p w14:paraId="07864A76" w14:textId="77777777" w:rsidR="00474473" w:rsidRDefault="00AB74B1">
      <w:pPr>
        <w:spacing w:line="360" w:lineRule="auto"/>
        <w:ind w:firstLineChars="200" w:firstLine="480"/>
        <w:rPr>
          <w:bCs/>
          <w:sz w:val="24"/>
        </w:rPr>
      </w:pPr>
      <w:r>
        <w:rPr>
          <w:bCs/>
          <w:sz w:val="24"/>
        </w:rPr>
        <w:t>本基金发生重大事件，有关信息披露义务人应当</w:t>
      </w:r>
      <w:r>
        <w:rPr>
          <w:rFonts w:hint="eastAsia"/>
          <w:bCs/>
          <w:sz w:val="24"/>
        </w:rPr>
        <w:t>按规定</w:t>
      </w:r>
      <w:r>
        <w:rPr>
          <w:bCs/>
          <w:sz w:val="24"/>
        </w:rPr>
        <w:t>编制临时报告书，</w:t>
      </w:r>
      <w:r>
        <w:rPr>
          <w:rFonts w:hint="eastAsia"/>
          <w:bCs/>
          <w:sz w:val="24"/>
        </w:rPr>
        <w:t>并登载在指定报刊和指定网站上</w:t>
      </w:r>
      <w:r>
        <w:rPr>
          <w:bCs/>
          <w:sz w:val="24"/>
        </w:rPr>
        <w:t>。</w:t>
      </w:r>
    </w:p>
    <w:p w14:paraId="2B933116" w14:textId="77777777" w:rsidR="00474473" w:rsidRDefault="00AB74B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44C9C6E" w14:textId="77777777" w:rsidR="00474473" w:rsidRDefault="00AB74B1">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4BBB175B" w14:textId="77777777" w:rsidR="00474473" w:rsidRDefault="00AB74B1">
      <w:pPr>
        <w:spacing w:line="360" w:lineRule="auto"/>
        <w:ind w:firstLineChars="200" w:firstLine="480"/>
        <w:rPr>
          <w:bCs/>
          <w:sz w:val="24"/>
        </w:rPr>
      </w:pPr>
      <w:r>
        <w:rPr>
          <w:bCs/>
          <w:sz w:val="24"/>
        </w:rPr>
        <w:lastRenderedPageBreak/>
        <w:t>2</w:t>
      </w:r>
      <w:r>
        <w:rPr>
          <w:bCs/>
          <w:sz w:val="24"/>
        </w:rPr>
        <w:t>、《基金合同》</w:t>
      </w:r>
      <w:r>
        <w:rPr>
          <w:rFonts w:hint="eastAsia"/>
          <w:bCs/>
          <w:sz w:val="24"/>
        </w:rPr>
        <w:t>终止、基金清算</w:t>
      </w:r>
      <w:r>
        <w:rPr>
          <w:bCs/>
          <w:sz w:val="24"/>
        </w:rPr>
        <w:t>；</w:t>
      </w:r>
    </w:p>
    <w:p w14:paraId="7E1DE18A" w14:textId="77777777" w:rsidR="00474473" w:rsidRDefault="00AB74B1">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65961646" w14:textId="77777777" w:rsidR="00474473" w:rsidRDefault="00AB74B1">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521334B" w14:textId="77777777" w:rsidR="00474473" w:rsidRDefault="00AB74B1">
      <w:pPr>
        <w:spacing w:line="360" w:lineRule="auto"/>
        <w:ind w:firstLineChars="200" w:firstLine="480"/>
        <w:rPr>
          <w:bCs/>
          <w:sz w:val="24"/>
        </w:rPr>
      </w:pPr>
      <w:r>
        <w:rPr>
          <w:bCs/>
          <w:sz w:val="24"/>
        </w:rPr>
        <w:t>5</w:t>
      </w:r>
      <w:r>
        <w:rPr>
          <w:bCs/>
          <w:sz w:val="24"/>
        </w:rPr>
        <w:t>、基金管理人、基金托管人的法定名称、住所发生变更；</w:t>
      </w:r>
    </w:p>
    <w:p w14:paraId="2EF7FCF0" w14:textId="77777777" w:rsidR="00474473" w:rsidRDefault="00AB74B1">
      <w:pPr>
        <w:spacing w:line="360" w:lineRule="auto"/>
        <w:ind w:firstLineChars="200" w:firstLine="480"/>
        <w:rPr>
          <w:bCs/>
          <w:sz w:val="24"/>
        </w:rPr>
      </w:pPr>
      <w:r>
        <w:rPr>
          <w:rFonts w:hint="eastAsia"/>
          <w:bCs/>
          <w:sz w:val="24"/>
        </w:rPr>
        <w:t>6</w:t>
      </w:r>
      <w:r>
        <w:rPr>
          <w:rFonts w:hint="eastAsia"/>
          <w:bCs/>
          <w:sz w:val="24"/>
        </w:rPr>
        <w:t>、基金管理人委托基金服务机构代为办理基金的份额登记、核算、估值等事项，基金托管人委托基金服务机构代为办理基金的核算、估值、复核等事项；</w:t>
      </w:r>
    </w:p>
    <w:p w14:paraId="4418590B" w14:textId="77777777" w:rsidR="00474473" w:rsidRDefault="00AB74B1">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、基金管理人变更持有百分之五以上股权的股东、变更基金管理人的实际控制人；</w:t>
      </w:r>
    </w:p>
    <w:p w14:paraId="6D900A2B" w14:textId="77777777" w:rsidR="00474473" w:rsidRDefault="00AB74B1">
      <w:pPr>
        <w:spacing w:line="360" w:lineRule="auto"/>
        <w:ind w:firstLineChars="200" w:firstLine="480"/>
        <w:rPr>
          <w:bCs/>
          <w:sz w:val="24"/>
        </w:rPr>
      </w:pPr>
      <w:r>
        <w:rPr>
          <w:rFonts w:hint="eastAsia"/>
          <w:bCs/>
          <w:sz w:val="24"/>
        </w:rPr>
        <w:t>8</w:t>
      </w:r>
      <w:r>
        <w:rPr>
          <w:rFonts w:hint="eastAsia"/>
          <w:bCs/>
          <w:sz w:val="24"/>
        </w:rPr>
        <w:t>、基金管理人高级管理人员、基金经理和基金托管人专门基金托管部门负责人发生变动；</w:t>
      </w:r>
    </w:p>
    <w:p w14:paraId="4AC4352D" w14:textId="77777777" w:rsidR="00474473" w:rsidRDefault="00AB74B1">
      <w:pPr>
        <w:spacing w:line="360" w:lineRule="auto"/>
        <w:ind w:firstLineChars="200" w:firstLine="480"/>
        <w:rPr>
          <w:bCs/>
          <w:sz w:val="24"/>
        </w:rPr>
      </w:pPr>
      <w:r>
        <w:rPr>
          <w:bCs/>
          <w:sz w:val="24"/>
        </w:rPr>
        <w:t>9</w:t>
      </w:r>
      <w:r>
        <w:rPr>
          <w:rFonts w:hint="eastAsia"/>
          <w:bCs/>
          <w:sz w:val="24"/>
        </w:rPr>
        <w:t>、基金管理人的董事在最近</w:t>
      </w:r>
      <w:r>
        <w:rPr>
          <w:rFonts w:hint="eastAsia"/>
          <w:bCs/>
          <w:sz w:val="24"/>
        </w:rPr>
        <w:t>12</w:t>
      </w:r>
      <w:r>
        <w:rPr>
          <w:rFonts w:hint="eastAsia"/>
          <w:bCs/>
          <w:sz w:val="24"/>
        </w:rPr>
        <w:t>个月内变更超过百分之五十；</w:t>
      </w:r>
    </w:p>
    <w:p w14:paraId="0DB6AB0F" w14:textId="77777777" w:rsidR="00474473" w:rsidRDefault="00AB74B1">
      <w:pPr>
        <w:spacing w:line="360" w:lineRule="auto"/>
        <w:ind w:firstLineChars="200" w:firstLine="480"/>
        <w:rPr>
          <w:bCs/>
          <w:sz w:val="24"/>
        </w:rPr>
      </w:pPr>
      <w:r>
        <w:rPr>
          <w:rFonts w:hint="eastAsia"/>
          <w:bCs/>
          <w:sz w:val="24"/>
        </w:rPr>
        <w:t>1</w:t>
      </w:r>
      <w:r>
        <w:rPr>
          <w:bCs/>
          <w:sz w:val="24"/>
        </w:rPr>
        <w:t>0</w:t>
      </w:r>
      <w:r>
        <w:rPr>
          <w:rFonts w:hint="eastAsia"/>
          <w:bCs/>
          <w:sz w:val="24"/>
        </w:rPr>
        <w:t>、基金管理人、基金托管人专门基金托管部门的主要业务人员在最近</w:t>
      </w:r>
      <w:r>
        <w:rPr>
          <w:rFonts w:hint="eastAsia"/>
          <w:bCs/>
          <w:sz w:val="24"/>
        </w:rPr>
        <w:t>12</w:t>
      </w:r>
      <w:r>
        <w:rPr>
          <w:rFonts w:hint="eastAsia"/>
          <w:bCs/>
          <w:sz w:val="24"/>
        </w:rPr>
        <w:t>个月内变动超过百分之三十；</w:t>
      </w:r>
    </w:p>
    <w:p w14:paraId="39D7F59A" w14:textId="77777777" w:rsidR="00474473" w:rsidRDefault="00AB74B1">
      <w:pPr>
        <w:spacing w:line="360" w:lineRule="auto"/>
        <w:ind w:firstLineChars="200" w:firstLine="480"/>
        <w:rPr>
          <w:bCs/>
          <w:sz w:val="24"/>
        </w:rPr>
      </w:pPr>
      <w:r>
        <w:rPr>
          <w:rFonts w:hint="eastAsia"/>
          <w:bCs/>
          <w:sz w:val="24"/>
        </w:rPr>
        <w:t>1</w:t>
      </w:r>
      <w:r>
        <w:rPr>
          <w:bCs/>
          <w:sz w:val="24"/>
        </w:rPr>
        <w:t>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2A699D20" w14:textId="77777777" w:rsidR="00474473" w:rsidRDefault="00AB74B1">
      <w:pPr>
        <w:spacing w:line="360" w:lineRule="auto"/>
        <w:ind w:firstLineChars="200" w:firstLine="480"/>
        <w:rPr>
          <w:bCs/>
          <w:sz w:val="24"/>
        </w:rPr>
      </w:pPr>
      <w:r>
        <w:rPr>
          <w:rFonts w:hint="eastAsia"/>
          <w:bCs/>
          <w:sz w:val="24"/>
        </w:rPr>
        <w:t>1</w:t>
      </w:r>
      <w:r>
        <w:rPr>
          <w:bCs/>
          <w:sz w:val="24"/>
        </w:rPr>
        <w:t>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95CF842" w14:textId="77777777" w:rsidR="00474473" w:rsidRDefault="00AB74B1">
      <w:pPr>
        <w:spacing w:line="360" w:lineRule="auto"/>
        <w:ind w:firstLineChars="200" w:firstLine="480"/>
        <w:rPr>
          <w:bCs/>
          <w:sz w:val="24"/>
        </w:rPr>
      </w:pPr>
      <w:r>
        <w:rPr>
          <w:rFonts w:hint="eastAsia"/>
          <w:bCs/>
          <w:sz w:val="24"/>
        </w:rPr>
        <w:t>1</w:t>
      </w:r>
      <w:r>
        <w:rPr>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Pr>
          <w:bCs/>
          <w:sz w:val="24"/>
        </w:rPr>
        <w:t>；</w:t>
      </w:r>
    </w:p>
    <w:p w14:paraId="7CD20E54" w14:textId="77777777" w:rsidR="00474473" w:rsidRDefault="00AB74B1">
      <w:pPr>
        <w:spacing w:line="360" w:lineRule="auto"/>
        <w:ind w:firstLineChars="200" w:firstLine="480"/>
        <w:rPr>
          <w:bCs/>
          <w:sz w:val="24"/>
        </w:rPr>
      </w:pPr>
      <w:r>
        <w:rPr>
          <w:bCs/>
          <w:sz w:val="24"/>
        </w:rPr>
        <w:t>14</w:t>
      </w:r>
      <w:r>
        <w:rPr>
          <w:bCs/>
          <w:sz w:val="24"/>
        </w:rPr>
        <w:t>、基金收益分配事项；</w:t>
      </w:r>
    </w:p>
    <w:p w14:paraId="51D40303" w14:textId="77777777" w:rsidR="00474473" w:rsidRDefault="00AB74B1">
      <w:pPr>
        <w:spacing w:line="360" w:lineRule="auto"/>
        <w:ind w:firstLineChars="200" w:firstLine="480"/>
        <w:rPr>
          <w:bCs/>
          <w:sz w:val="24"/>
        </w:rPr>
      </w:pPr>
      <w:r>
        <w:rPr>
          <w:bCs/>
          <w:sz w:val="24"/>
        </w:rPr>
        <w:t>15</w:t>
      </w:r>
      <w:r>
        <w:rPr>
          <w:bCs/>
          <w:sz w:val="24"/>
        </w:rPr>
        <w:t>、</w:t>
      </w:r>
      <w:r>
        <w:rPr>
          <w:rFonts w:hint="eastAsia"/>
          <w:bCs/>
          <w:sz w:val="24"/>
        </w:rPr>
        <w:t>基金</w:t>
      </w:r>
      <w:r>
        <w:rPr>
          <w:bCs/>
          <w:sz w:val="24"/>
        </w:rPr>
        <w:t>管理费、</w:t>
      </w:r>
      <w:r>
        <w:rPr>
          <w:rFonts w:hint="eastAsia"/>
          <w:bCs/>
          <w:sz w:val="24"/>
        </w:rPr>
        <w:t>基金</w:t>
      </w:r>
      <w:r>
        <w:rPr>
          <w:bCs/>
          <w:sz w:val="24"/>
        </w:rPr>
        <w:t>托管费</w:t>
      </w:r>
      <w:r>
        <w:rPr>
          <w:rFonts w:hint="eastAsia"/>
          <w:bCs/>
          <w:sz w:val="24"/>
        </w:rPr>
        <w:t>、申购费、赎回费</w:t>
      </w:r>
      <w:r>
        <w:rPr>
          <w:bCs/>
          <w:sz w:val="24"/>
        </w:rPr>
        <w:t>等费用计提标准、计提方式和费率发生变更；</w:t>
      </w:r>
    </w:p>
    <w:p w14:paraId="7B317D04" w14:textId="77777777" w:rsidR="00474473" w:rsidRDefault="00AB74B1">
      <w:pPr>
        <w:spacing w:line="360" w:lineRule="auto"/>
        <w:ind w:firstLineChars="200" w:firstLine="480"/>
        <w:rPr>
          <w:bCs/>
          <w:sz w:val="24"/>
        </w:rPr>
      </w:pPr>
      <w:r>
        <w:rPr>
          <w:bCs/>
          <w:sz w:val="24"/>
        </w:rPr>
        <w:t>16</w:t>
      </w:r>
      <w:r>
        <w:rPr>
          <w:bCs/>
          <w:sz w:val="24"/>
        </w:rPr>
        <w:t>、基金份额</w:t>
      </w:r>
      <w:r>
        <w:rPr>
          <w:rFonts w:hint="eastAsia"/>
          <w:bCs/>
          <w:sz w:val="24"/>
        </w:rPr>
        <w:t>净值计价</w:t>
      </w:r>
      <w:r>
        <w:rPr>
          <w:bCs/>
          <w:sz w:val="24"/>
        </w:rPr>
        <w:t>错误达基金份额净值百分之零点五；</w:t>
      </w:r>
    </w:p>
    <w:p w14:paraId="23D41125" w14:textId="77777777" w:rsidR="00474473" w:rsidRDefault="00AB74B1">
      <w:pPr>
        <w:spacing w:line="360" w:lineRule="auto"/>
        <w:ind w:firstLineChars="200" w:firstLine="480"/>
        <w:rPr>
          <w:bCs/>
          <w:sz w:val="24"/>
        </w:rPr>
      </w:pPr>
      <w:r>
        <w:rPr>
          <w:rFonts w:hint="eastAsia"/>
          <w:bCs/>
          <w:sz w:val="24"/>
        </w:rPr>
        <w:t>1</w:t>
      </w:r>
      <w:r>
        <w:rPr>
          <w:bCs/>
          <w:sz w:val="24"/>
        </w:rPr>
        <w:t>7</w:t>
      </w:r>
      <w:r>
        <w:rPr>
          <w:bCs/>
          <w:sz w:val="24"/>
        </w:rPr>
        <w:t>、本基金开始办理申购、赎回；</w:t>
      </w:r>
    </w:p>
    <w:p w14:paraId="70E4351F" w14:textId="77777777" w:rsidR="00474473" w:rsidRDefault="00AB74B1">
      <w:pPr>
        <w:spacing w:line="360" w:lineRule="auto"/>
        <w:ind w:firstLineChars="200" w:firstLine="480"/>
        <w:rPr>
          <w:bCs/>
          <w:sz w:val="24"/>
        </w:rPr>
      </w:pPr>
      <w:r>
        <w:rPr>
          <w:rFonts w:hint="eastAsia"/>
          <w:bCs/>
          <w:sz w:val="24"/>
        </w:rPr>
        <w:t>1</w:t>
      </w:r>
      <w:r>
        <w:rPr>
          <w:bCs/>
          <w:sz w:val="24"/>
        </w:rPr>
        <w:t>8</w:t>
      </w:r>
      <w:r>
        <w:rPr>
          <w:bCs/>
          <w:sz w:val="24"/>
        </w:rPr>
        <w:t>、本基金发生巨额赎回并延期</w:t>
      </w:r>
      <w:r>
        <w:rPr>
          <w:rFonts w:hint="eastAsia"/>
          <w:bCs/>
          <w:sz w:val="24"/>
        </w:rPr>
        <w:t>办理</w:t>
      </w:r>
      <w:r>
        <w:rPr>
          <w:bCs/>
          <w:sz w:val="24"/>
        </w:rPr>
        <w:t>；</w:t>
      </w:r>
    </w:p>
    <w:p w14:paraId="4B6625D3" w14:textId="77777777" w:rsidR="00474473" w:rsidRDefault="00AB74B1">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4139CC35" w14:textId="77777777" w:rsidR="00474473" w:rsidRDefault="00AB74B1">
      <w:pPr>
        <w:spacing w:line="360" w:lineRule="auto"/>
        <w:ind w:firstLineChars="200" w:firstLine="480"/>
        <w:rPr>
          <w:bCs/>
          <w:sz w:val="24"/>
        </w:rPr>
      </w:pPr>
      <w:r>
        <w:rPr>
          <w:rFonts w:hint="eastAsia"/>
          <w:bCs/>
          <w:sz w:val="24"/>
        </w:rPr>
        <w:t>2</w:t>
      </w:r>
      <w:r>
        <w:rPr>
          <w:bCs/>
          <w:sz w:val="24"/>
        </w:rPr>
        <w:t>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3DD0FD98" w14:textId="77777777" w:rsidR="00474473" w:rsidRDefault="00AB74B1">
      <w:pPr>
        <w:spacing w:line="360" w:lineRule="auto"/>
        <w:ind w:firstLineChars="200" w:firstLine="480"/>
        <w:rPr>
          <w:bCs/>
          <w:sz w:val="24"/>
        </w:rPr>
      </w:pPr>
      <w:r>
        <w:rPr>
          <w:rFonts w:hint="eastAsia"/>
          <w:bCs/>
          <w:sz w:val="24"/>
        </w:rPr>
        <w:lastRenderedPageBreak/>
        <w:t>2</w:t>
      </w:r>
      <w:r>
        <w:rPr>
          <w:bCs/>
          <w:sz w:val="24"/>
        </w:rPr>
        <w:t>1</w:t>
      </w:r>
      <w:r>
        <w:rPr>
          <w:bCs/>
          <w:sz w:val="24"/>
        </w:rPr>
        <w:t>、</w:t>
      </w:r>
      <w:r>
        <w:rPr>
          <w:rFonts w:hint="eastAsia"/>
          <w:bCs/>
          <w:sz w:val="24"/>
        </w:rPr>
        <w:t>本基金发生涉及基金申购、赎回事项调整或潜在影响投资者赎回等重大事项时；</w:t>
      </w:r>
    </w:p>
    <w:p w14:paraId="14D3679C" w14:textId="77777777" w:rsidR="00474473" w:rsidRDefault="00AB74B1">
      <w:pPr>
        <w:spacing w:line="360" w:lineRule="auto"/>
        <w:ind w:firstLineChars="200" w:firstLine="480"/>
        <w:rPr>
          <w:bCs/>
          <w:sz w:val="24"/>
        </w:rPr>
      </w:pPr>
      <w:r>
        <w:rPr>
          <w:rFonts w:hint="eastAsia"/>
          <w:bCs/>
          <w:sz w:val="24"/>
        </w:rPr>
        <w:t>2</w:t>
      </w:r>
      <w:r>
        <w:rPr>
          <w:bCs/>
          <w:sz w:val="24"/>
        </w:rPr>
        <w:t>2</w:t>
      </w:r>
      <w:r>
        <w:rPr>
          <w:bCs/>
          <w:sz w:val="24"/>
        </w:rPr>
        <w:t>、</w:t>
      </w:r>
      <w:r>
        <w:rPr>
          <w:rFonts w:hint="eastAsia"/>
          <w:bCs/>
          <w:sz w:val="24"/>
        </w:rPr>
        <w:t>本基金推出新业务或服务；</w:t>
      </w:r>
    </w:p>
    <w:p w14:paraId="41F3554E" w14:textId="77777777" w:rsidR="00474473" w:rsidRDefault="00AB74B1">
      <w:pPr>
        <w:numPr>
          <w:ilvl w:val="255"/>
          <w:numId w:val="0"/>
        </w:numPr>
        <w:spacing w:line="360" w:lineRule="auto"/>
        <w:ind w:firstLineChars="200" w:firstLine="480"/>
        <w:rPr>
          <w:bCs/>
          <w:sz w:val="24"/>
        </w:rPr>
      </w:pPr>
      <w:r>
        <w:rPr>
          <w:bCs/>
          <w:sz w:val="24"/>
        </w:rPr>
        <w:t>23</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4096E060" w14:textId="77777777" w:rsidR="00474473" w:rsidRDefault="00AB74B1">
      <w:pPr>
        <w:spacing w:line="360" w:lineRule="auto"/>
        <w:ind w:firstLineChars="200" w:firstLine="480"/>
        <w:rPr>
          <w:bCs/>
          <w:sz w:val="24"/>
        </w:rPr>
      </w:pPr>
      <w:r>
        <w:rPr>
          <w:bCs/>
          <w:sz w:val="24"/>
        </w:rPr>
        <w:t>（</w:t>
      </w:r>
      <w:r>
        <w:rPr>
          <w:rFonts w:hint="eastAsia"/>
          <w:bCs/>
          <w:sz w:val="24"/>
        </w:rPr>
        <w:t>六</w:t>
      </w:r>
      <w:r>
        <w:rPr>
          <w:bCs/>
          <w:sz w:val="24"/>
        </w:rPr>
        <w:t>）澄清公告</w:t>
      </w:r>
    </w:p>
    <w:p w14:paraId="4DD8450F" w14:textId="77777777" w:rsidR="00474473" w:rsidRDefault="00AB74B1">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中出现的或者在市场上流传的消息可能对基金份额价格产生误导性影响或者引起较大波动的，</w:t>
      </w:r>
      <w:r>
        <w:rPr>
          <w:rFonts w:hint="eastAsia"/>
          <w:bCs/>
          <w:sz w:val="24"/>
        </w:rPr>
        <w:t>以及可能损害基金份额持有人权益的，</w:t>
      </w:r>
      <w:r>
        <w:rPr>
          <w:bCs/>
          <w:sz w:val="24"/>
        </w:rPr>
        <w:t>相关信息披露义务人知悉后应当立即对该消息进行公开澄清，并将有关情况立即报告中国证监会。</w:t>
      </w:r>
    </w:p>
    <w:p w14:paraId="54513D54" w14:textId="77777777" w:rsidR="00474473" w:rsidRDefault="00AB74B1">
      <w:pPr>
        <w:spacing w:line="360" w:lineRule="auto"/>
        <w:ind w:firstLineChars="200" w:firstLine="480"/>
        <w:rPr>
          <w:bCs/>
          <w:sz w:val="24"/>
        </w:rPr>
      </w:pPr>
      <w:r>
        <w:rPr>
          <w:bCs/>
          <w:sz w:val="24"/>
        </w:rPr>
        <w:t>（</w:t>
      </w:r>
      <w:r>
        <w:rPr>
          <w:rFonts w:hint="eastAsia"/>
          <w:bCs/>
          <w:sz w:val="24"/>
        </w:rPr>
        <w:t>七</w:t>
      </w:r>
      <w:r>
        <w:rPr>
          <w:bCs/>
          <w:sz w:val="24"/>
        </w:rPr>
        <w:t>）基金份额持有人大会决议</w:t>
      </w:r>
    </w:p>
    <w:p w14:paraId="77454719" w14:textId="77777777" w:rsidR="00474473" w:rsidRDefault="00AB74B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EBA4809" w14:textId="77777777" w:rsidR="00474473" w:rsidRDefault="00AB74B1">
      <w:pPr>
        <w:spacing w:line="360" w:lineRule="auto"/>
        <w:ind w:firstLineChars="200" w:firstLine="480"/>
        <w:rPr>
          <w:bCs/>
          <w:sz w:val="24"/>
        </w:rPr>
      </w:pPr>
      <w:r>
        <w:rPr>
          <w:rFonts w:hint="eastAsia"/>
          <w:bCs/>
          <w:sz w:val="24"/>
        </w:rPr>
        <w:t>（八）清算报告</w:t>
      </w:r>
    </w:p>
    <w:p w14:paraId="4B0C998F" w14:textId="77777777" w:rsidR="00474473" w:rsidRDefault="00AB74B1">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14:paraId="295C412B" w14:textId="77777777" w:rsidR="00474473" w:rsidRDefault="00AB74B1">
      <w:pPr>
        <w:spacing w:line="360" w:lineRule="auto"/>
        <w:ind w:firstLineChars="200" w:firstLine="480"/>
        <w:rPr>
          <w:bCs/>
          <w:sz w:val="24"/>
        </w:rPr>
      </w:pPr>
      <w:r>
        <w:rPr>
          <w:bCs/>
          <w:sz w:val="24"/>
        </w:rPr>
        <w:t>（</w:t>
      </w:r>
      <w:r>
        <w:rPr>
          <w:rFonts w:hint="eastAsia"/>
          <w:bCs/>
          <w:sz w:val="24"/>
        </w:rPr>
        <w:t>九</w:t>
      </w:r>
      <w:r>
        <w:rPr>
          <w:bCs/>
          <w:sz w:val="24"/>
        </w:rPr>
        <w:t>）</w:t>
      </w:r>
      <w:r>
        <w:rPr>
          <w:rFonts w:hint="eastAsia"/>
          <w:bCs/>
          <w:sz w:val="24"/>
        </w:rPr>
        <w:t>投资股指期货信息披露</w:t>
      </w:r>
    </w:p>
    <w:p w14:paraId="6E1C2EC4" w14:textId="77777777" w:rsidR="00474473" w:rsidRDefault="00AB74B1">
      <w:pPr>
        <w:spacing w:line="360" w:lineRule="auto"/>
        <w:ind w:firstLineChars="200" w:firstLine="480"/>
        <w:rPr>
          <w:bCs/>
          <w:sz w:val="24"/>
        </w:rPr>
      </w:pPr>
      <w:r>
        <w:rPr>
          <w:rFonts w:hint="eastAsia"/>
          <w:bCs/>
          <w:sz w:val="24"/>
        </w:rPr>
        <w:t>基金管理人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A78E4EE" w14:textId="77777777" w:rsidR="00474473" w:rsidRDefault="00AB74B1">
      <w:pPr>
        <w:spacing w:line="360" w:lineRule="auto"/>
        <w:ind w:firstLineChars="200" w:firstLine="480"/>
        <w:rPr>
          <w:bCs/>
          <w:sz w:val="24"/>
        </w:rPr>
      </w:pPr>
      <w:r>
        <w:rPr>
          <w:rFonts w:hint="eastAsia"/>
          <w:bCs/>
          <w:sz w:val="24"/>
        </w:rPr>
        <w:t>（十）投资中小企业私募债信息披露</w:t>
      </w:r>
    </w:p>
    <w:p w14:paraId="0E6D1581" w14:textId="77777777" w:rsidR="00474473" w:rsidRDefault="00AB74B1">
      <w:pPr>
        <w:spacing w:line="360" w:lineRule="auto"/>
        <w:ind w:firstLineChars="200" w:firstLine="480"/>
        <w:rPr>
          <w:bCs/>
          <w:sz w:val="24"/>
        </w:rPr>
      </w:pPr>
      <w:r>
        <w:rPr>
          <w:rFonts w:hint="eastAsia"/>
          <w:bCs/>
          <w:sz w:val="24"/>
        </w:rPr>
        <w:t>基金管理人在本基金投资中小企业私募债券后两个交易日内，在中国证监会指定媒介披露所投资中小企业私募债券的名称、数量、期限、收益率等信息。</w:t>
      </w:r>
    </w:p>
    <w:p w14:paraId="6F5BFACF" w14:textId="77777777" w:rsidR="00474473" w:rsidRDefault="00AB74B1">
      <w:pPr>
        <w:spacing w:line="360" w:lineRule="auto"/>
        <w:ind w:firstLineChars="200" w:firstLine="480"/>
        <w:rPr>
          <w:bCs/>
          <w:sz w:val="24"/>
        </w:rPr>
      </w:pPr>
      <w:r>
        <w:rPr>
          <w:rFonts w:hint="eastAsia"/>
          <w:bCs/>
          <w:sz w:val="24"/>
        </w:rPr>
        <w:t>本基金应当在季度报告、中期报告、年度报告等定期报告和招募说明书（更新）等文件中披露中小企业私募债券的投资情况。</w:t>
      </w:r>
    </w:p>
    <w:p w14:paraId="79C663AB" w14:textId="77777777" w:rsidR="00474473" w:rsidRDefault="00AB74B1">
      <w:pPr>
        <w:spacing w:line="360" w:lineRule="auto"/>
        <w:ind w:firstLineChars="200" w:firstLine="480"/>
        <w:rPr>
          <w:bCs/>
          <w:sz w:val="24"/>
        </w:rPr>
      </w:pPr>
      <w:r>
        <w:rPr>
          <w:rFonts w:hint="eastAsia"/>
          <w:bCs/>
          <w:sz w:val="24"/>
        </w:rPr>
        <w:t>（十一）投资资产支持证券的信息披露</w:t>
      </w:r>
    </w:p>
    <w:p w14:paraId="2EA62149" w14:textId="77777777" w:rsidR="00474473" w:rsidRDefault="00AB74B1">
      <w:pPr>
        <w:spacing w:line="360" w:lineRule="auto"/>
        <w:ind w:firstLineChars="200" w:firstLine="480"/>
        <w:rPr>
          <w:bCs/>
          <w:sz w:val="24"/>
        </w:rPr>
      </w:pPr>
      <w:r>
        <w:rPr>
          <w:bCs/>
          <w:sz w:val="24"/>
        </w:rPr>
        <w:t>基金管理人应在基金年报及</w:t>
      </w:r>
      <w:r>
        <w:rPr>
          <w:rFonts w:hint="eastAsia"/>
          <w:bCs/>
          <w:sz w:val="24"/>
        </w:rPr>
        <w:t>中期报告</w:t>
      </w:r>
      <w:r>
        <w:rPr>
          <w:bCs/>
          <w:sz w:val="24"/>
        </w:rPr>
        <w:t>中披露其持有的资产支持证券总额、资产支持证券市值占基金净资产的比例和报告期内所有的资产支持证券明细。</w:t>
      </w:r>
    </w:p>
    <w:p w14:paraId="3BE6E2C2" w14:textId="77777777" w:rsidR="00474473" w:rsidRDefault="00AB74B1">
      <w:pPr>
        <w:spacing w:line="360" w:lineRule="auto"/>
        <w:ind w:firstLineChars="200" w:firstLine="480"/>
        <w:rPr>
          <w:bCs/>
          <w:sz w:val="24"/>
        </w:rPr>
      </w:pPr>
      <w:r>
        <w:rPr>
          <w:bCs/>
          <w:sz w:val="24"/>
        </w:rPr>
        <w:lastRenderedPageBreak/>
        <w:t>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r>
        <w:rPr>
          <w:rFonts w:hint="eastAsia"/>
          <w:bCs/>
          <w:sz w:val="24"/>
        </w:rPr>
        <w:t>。</w:t>
      </w:r>
    </w:p>
    <w:p w14:paraId="3F24DC8B" w14:textId="77777777" w:rsidR="00474473" w:rsidRDefault="00AB74B1">
      <w:pPr>
        <w:spacing w:line="360" w:lineRule="auto"/>
        <w:ind w:firstLineChars="200" w:firstLine="480"/>
        <w:rPr>
          <w:bCs/>
          <w:sz w:val="24"/>
        </w:rPr>
      </w:pPr>
      <w:r>
        <w:rPr>
          <w:rFonts w:hint="eastAsia"/>
          <w:bCs/>
          <w:sz w:val="24"/>
        </w:rPr>
        <w:t>（十二）</w:t>
      </w:r>
      <w:bookmarkStart w:id="425" w:name="_Hlk54358282"/>
      <w:r>
        <w:rPr>
          <w:rFonts w:hint="eastAsia"/>
          <w:bCs/>
          <w:sz w:val="24"/>
        </w:rPr>
        <w:t>本基金投资存托凭证的信息披露依照境内上市交易的股票执行</w:t>
      </w:r>
      <w:bookmarkEnd w:id="425"/>
      <w:r>
        <w:rPr>
          <w:rFonts w:hint="eastAsia"/>
          <w:bCs/>
          <w:sz w:val="24"/>
        </w:rPr>
        <w:t>。</w:t>
      </w:r>
    </w:p>
    <w:p w14:paraId="2D9DCC18" w14:textId="77777777" w:rsidR="00474473" w:rsidRDefault="00AB74B1">
      <w:pPr>
        <w:spacing w:line="360" w:lineRule="auto"/>
        <w:ind w:firstLineChars="200" w:firstLine="480"/>
        <w:rPr>
          <w:bCs/>
          <w:sz w:val="24"/>
        </w:rPr>
      </w:pPr>
      <w:r>
        <w:rPr>
          <w:rFonts w:hint="eastAsia"/>
          <w:bCs/>
          <w:sz w:val="24"/>
        </w:rPr>
        <w:t>（十三）</w:t>
      </w:r>
      <w:r>
        <w:rPr>
          <w:bCs/>
          <w:sz w:val="24"/>
        </w:rPr>
        <w:t>中国证监会规定的其他信息。</w:t>
      </w:r>
    </w:p>
    <w:p w14:paraId="56C027E8" w14:textId="77777777" w:rsidR="00474473" w:rsidRDefault="00AB74B1">
      <w:pPr>
        <w:spacing w:line="360" w:lineRule="auto"/>
        <w:ind w:firstLineChars="200" w:firstLine="480"/>
        <w:rPr>
          <w:bCs/>
          <w:sz w:val="24"/>
        </w:rPr>
      </w:pPr>
      <w:r>
        <w:rPr>
          <w:bCs/>
          <w:sz w:val="24"/>
        </w:rPr>
        <w:t>六、信息披露事务管理</w:t>
      </w:r>
    </w:p>
    <w:p w14:paraId="76BC3131" w14:textId="77777777" w:rsidR="00474473" w:rsidRDefault="00AB74B1">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51431B32" w14:textId="77777777" w:rsidR="00474473" w:rsidRDefault="00AB74B1">
      <w:pPr>
        <w:spacing w:line="360" w:lineRule="auto"/>
        <w:ind w:firstLineChars="200" w:firstLine="480"/>
        <w:rPr>
          <w:bCs/>
          <w:sz w:val="24"/>
        </w:rPr>
      </w:pPr>
      <w:r>
        <w:rPr>
          <w:rFonts w:hint="eastAsia"/>
          <w:bCs/>
          <w:sz w:val="24"/>
        </w:rPr>
        <w:t>基金管理人、基金托管人及相关从业人员不得泄露未公开披露的基金信息。</w:t>
      </w:r>
    </w:p>
    <w:p w14:paraId="31D1AC34" w14:textId="77777777" w:rsidR="00474473" w:rsidRDefault="00AB74B1">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ascii="宋体" w:hint="eastAsia"/>
          <w:bCs/>
          <w:sz w:val="24"/>
          <w:szCs w:val="24"/>
        </w:rPr>
        <w:t>等法规</w:t>
      </w:r>
      <w:r>
        <w:rPr>
          <w:bCs/>
          <w:sz w:val="24"/>
        </w:rPr>
        <w:t>的规定。</w:t>
      </w:r>
    </w:p>
    <w:p w14:paraId="4E5CFCE0" w14:textId="77777777" w:rsidR="00474473" w:rsidRDefault="00AB74B1">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、更新</w:t>
      </w:r>
      <w:r>
        <w:rPr>
          <w:bCs/>
          <w:sz w:val="24"/>
        </w:rPr>
        <w:t>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13D8E99A" w14:textId="77777777" w:rsidR="00474473" w:rsidRDefault="00AB74B1">
      <w:pPr>
        <w:spacing w:line="360" w:lineRule="auto"/>
        <w:ind w:firstLineChars="200" w:firstLine="480"/>
        <w:rPr>
          <w:bCs/>
          <w:sz w:val="24"/>
        </w:rPr>
      </w:pPr>
      <w:r>
        <w:rPr>
          <w:bCs/>
          <w:sz w:val="24"/>
        </w:rPr>
        <w:t>基金管理人、基金托管人应当在指定</w:t>
      </w:r>
      <w:r>
        <w:rPr>
          <w:rFonts w:hint="eastAsia"/>
          <w:bCs/>
          <w:sz w:val="24"/>
        </w:rPr>
        <w:t>报刊</w:t>
      </w:r>
      <w:r>
        <w:rPr>
          <w:bCs/>
          <w:sz w:val="24"/>
        </w:rPr>
        <w:t>中选择</w:t>
      </w:r>
      <w:r>
        <w:rPr>
          <w:rFonts w:hint="eastAsia"/>
          <w:bCs/>
          <w:sz w:val="24"/>
        </w:rPr>
        <w:t>一家</w:t>
      </w:r>
      <w:r>
        <w:rPr>
          <w:bCs/>
          <w:sz w:val="24"/>
        </w:rPr>
        <w:t>披露信息的报刊。</w:t>
      </w:r>
    </w:p>
    <w:p w14:paraId="7637F0EC" w14:textId="77777777" w:rsidR="00474473" w:rsidRDefault="00AB74B1">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737AACC4" w14:textId="77777777" w:rsidR="00474473" w:rsidRDefault="00AB74B1">
      <w:pPr>
        <w:spacing w:line="360" w:lineRule="auto"/>
        <w:ind w:firstLineChars="200" w:firstLine="480"/>
        <w:rPr>
          <w:bCs/>
          <w:sz w:val="24"/>
        </w:rPr>
      </w:pPr>
      <w:r>
        <w:rPr>
          <w:rFonts w:hint="eastAsia"/>
          <w:bCs/>
          <w:sz w:val="24"/>
        </w:rPr>
        <w:t>为强化投资者保护，提升信息披露服务质量，基金管理人应当自中国证监会规定之日起，按照中国证监会规定向投资者及时提供对其投资决策有重大影响的信息。</w:t>
      </w:r>
    </w:p>
    <w:p w14:paraId="7BA3FA8B" w14:textId="77777777" w:rsidR="00474473" w:rsidRDefault="00AB74B1">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117C32EC" w14:textId="77777777" w:rsidR="00474473" w:rsidRDefault="00474473">
      <w:pPr>
        <w:spacing w:line="360" w:lineRule="auto"/>
        <w:rPr>
          <w:bCs/>
          <w:sz w:val="24"/>
        </w:rPr>
      </w:pPr>
    </w:p>
    <w:p w14:paraId="7DA151A2" w14:textId="77777777" w:rsidR="00474473" w:rsidRDefault="00AB74B1">
      <w:pPr>
        <w:spacing w:line="360" w:lineRule="auto"/>
        <w:ind w:firstLineChars="200" w:firstLine="480"/>
        <w:rPr>
          <w:bCs/>
          <w:sz w:val="24"/>
        </w:rPr>
      </w:pPr>
      <w:r>
        <w:rPr>
          <w:bCs/>
          <w:sz w:val="24"/>
        </w:rPr>
        <w:t>基金管理人、基金托管人除依法在指定媒介上披露信息外，还可以根据需要在其他公共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不得早于指定媒介披露信息，并且</w:t>
      </w:r>
      <w:r>
        <w:rPr>
          <w:bCs/>
          <w:sz w:val="24"/>
        </w:rPr>
        <w:lastRenderedPageBreak/>
        <w:t>在不同媒介上披露同一信息的内容应当一致。</w:t>
      </w:r>
    </w:p>
    <w:p w14:paraId="0CB4D251" w14:textId="77777777" w:rsidR="00474473" w:rsidRDefault="00AB74B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B9A857D" w14:textId="77777777" w:rsidR="00474473" w:rsidRDefault="00AB74B1">
      <w:pPr>
        <w:spacing w:line="360" w:lineRule="auto"/>
        <w:ind w:firstLineChars="200" w:firstLine="480"/>
        <w:rPr>
          <w:bCs/>
          <w:sz w:val="24"/>
        </w:rPr>
      </w:pPr>
      <w:r>
        <w:rPr>
          <w:bCs/>
          <w:sz w:val="24"/>
        </w:rPr>
        <w:t>七、信息披露文件的存放与查阅</w:t>
      </w:r>
    </w:p>
    <w:p w14:paraId="2B668569" w14:textId="77777777" w:rsidR="00474473" w:rsidRDefault="00AB74B1">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依法必须披露的信息发布后，基金管理人、基金托管人应当按照相关法律法规规定将信息置备于公司住所，以供社会公众查阅、复制。</w:t>
      </w:r>
    </w:p>
    <w:p w14:paraId="20B0CDDF" w14:textId="77777777" w:rsidR="00474473" w:rsidRDefault="00AB74B1">
      <w:pPr>
        <w:spacing w:line="360" w:lineRule="auto"/>
        <w:ind w:firstLineChars="200" w:firstLine="480"/>
        <w:rPr>
          <w:bCs/>
          <w:sz w:val="24"/>
          <w:shd w:val="pct10" w:color="auto" w:fill="FFFFFF"/>
        </w:rPr>
      </w:pPr>
      <w:r>
        <w:rPr>
          <w:rFonts w:hint="eastAsia"/>
          <w:bCs/>
          <w:sz w:val="24"/>
        </w:rPr>
        <w:t>八、当出现下述情况时，基金管理人和基金托管人可暂停或延迟披露基金相关信息：</w:t>
      </w:r>
    </w:p>
    <w:p w14:paraId="486A7D39" w14:textId="77777777" w:rsidR="00474473" w:rsidRDefault="00AB74B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）不可抗力；</w:t>
      </w:r>
    </w:p>
    <w:p w14:paraId="177B89B0" w14:textId="77777777" w:rsidR="00474473" w:rsidRDefault="00AB74B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）基金投资所涉及的证券、期货交易市场遇法定节假日或因其他原因暂停营业时；</w:t>
      </w:r>
    </w:p>
    <w:p w14:paraId="7486F0B7" w14:textId="77777777" w:rsidR="00474473" w:rsidRDefault="00AB74B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）法律法规、《基金合同》或中国证监会规定的情况。</w:t>
      </w:r>
    </w:p>
    <w:p w14:paraId="40D24E01" w14:textId="77777777" w:rsidR="00474473" w:rsidRDefault="00AB74B1">
      <w:pPr>
        <w:pStyle w:val="1"/>
        <w:spacing w:before="0" w:after="0"/>
        <w:jc w:val="center"/>
        <w:rPr>
          <w:rFonts w:ascii="Times New Roman"/>
          <w:color w:val="auto"/>
          <w:sz w:val="30"/>
        </w:rPr>
      </w:pPr>
      <w:r>
        <w:rPr>
          <w:rFonts w:ascii="Times New Roman"/>
          <w:b w:val="0"/>
          <w:bCs/>
          <w:color w:val="auto"/>
          <w:kern w:val="44"/>
          <w:sz w:val="21"/>
        </w:rPr>
        <w:br w:type="page"/>
      </w:r>
      <w:bookmarkStart w:id="426" w:name="_Toc98560364"/>
      <w:bookmarkStart w:id="427" w:name="_Toc22978"/>
      <w:bookmarkStart w:id="428" w:name="_Toc25647"/>
      <w:bookmarkStart w:id="429" w:name="_Toc123102466"/>
      <w:bookmarkStart w:id="430" w:name="_Toc139991749"/>
      <w:bookmarkStart w:id="431" w:name="_Toc7170"/>
      <w:bookmarkStart w:id="432" w:name="_Toc10006"/>
      <w:bookmarkStart w:id="433" w:name="_Toc6237"/>
      <w:bookmarkStart w:id="434" w:name="_Toc9005"/>
      <w:bookmarkStart w:id="435" w:name="_Toc402943053"/>
      <w:bookmarkStart w:id="436" w:name="_Toc29891"/>
      <w:bookmarkStart w:id="437" w:name="_Toc27464"/>
      <w:bookmarkStart w:id="438" w:name="_Toc123051465"/>
      <w:bookmarkStart w:id="439" w:name="_Toc141703899"/>
      <w:bookmarkStart w:id="440" w:name="_Toc8059"/>
      <w:bookmarkStart w:id="441" w:name="_Toc23707"/>
      <w:bookmarkStart w:id="442" w:name="_Toc8049"/>
      <w:bookmarkStart w:id="443" w:name="_Toc123112247"/>
      <w:bookmarkStart w:id="444" w:name="_Toc19881"/>
      <w:bookmarkStart w:id="445" w:name="_Toc15972"/>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bookmarkStart w:id="446" w:name="_Hlt88828593"/>
      <w:r>
        <w:rPr>
          <w:rFonts w:ascii="Times New Roman"/>
          <w:color w:val="auto"/>
          <w:sz w:val="30"/>
        </w:rPr>
        <w:t>基金合同</w:t>
      </w:r>
      <w:bookmarkEnd w:id="446"/>
      <w:r>
        <w:rPr>
          <w:rFonts w:ascii="Times New Roman"/>
          <w:color w:val="auto"/>
          <w:sz w:val="30"/>
        </w:rPr>
        <w:t>的变更、终止与基金财产的清算</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73D0F39" w14:textId="77777777" w:rsidR="00474473" w:rsidRDefault="00474473">
      <w:pPr>
        <w:spacing w:line="360" w:lineRule="auto"/>
        <w:ind w:firstLineChars="200" w:firstLine="480"/>
        <w:rPr>
          <w:bCs/>
          <w:sz w:val="24"/>
        </w:rPr>
      </w:pPr>
    </w:p>
    <w:p w14:paraId="2672DA37" w14:textId="77777777" w:rsidR="00474473" w:rsidRDefault="00AB74B1">
      <w:pPr>
        <w:spacing w:line="360" w:lineRule="auto"/>
        <w:ind w:firstLineChars="200" w:firstLine="480"/>
        <w:rPr>
          <w:bCs/>
          <w:sz w:val="24"/>
        </w:rPr>
      </w:pPr>
      <w:bookmarkStart w:id="447" w:name="_Toc79392639"/>
      <w:r>
        <w:rPr>
          <w:bCs/>
          <w:sz w:val="24"/>
        </w:rPr>
        <w:t>一、《基金合同》的变更</w:t>
      </w:r>
      <w:bookmarkEnd w:id="447"/>
    </w:p>
    <w:p w14:paraId="0CC36328" w14:textId="77777777" w:rsidR="00474473" w:rsidRDefault="00AB74B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0642C90" w14:textId="77777777" w:rsidR="00474473" w:rsidRDefault="00AB74B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w:t>
      </w:r>
      <w:r>
        <w:rPr>
          <w:rFonts w:hint="eastAsia"/>
          <w:bCs/>
          <w:sz w:val="24"/>
        </w:rPr>
        <w:t>议自生效</w:t>
      </w:r>
      <w:r>
        <w:rPr>
          <w:bCs/>
          <w:sz w:val="24"/>
        </w:rPr>
        <w:t>后方可执行，</w:t>
      </w:r>
      <w:r>
        <w:rPr>
          <w:rFonts w:hint="eastAsia"/>
          <w:bCs/>
          <w:sz w:val="24"/>
        </w:rPr>
        <w:t>并</w:t>
      </w:r>
      <w:r>
        <w:rPr>
          <w:bCs/>
          <w:sz w:val="24"/>
        </w:rPr>
        <w:t>自决议生效后</w:t>
      </w:r>
      <w:r>
        <w:rPr>
          <w:rFonts w:hint="eastAsia"/>
          <w:bCs/>
          <w:sz w:val="24"/>
        </w:rPr>
        <w:t>按规定</w:t>
      </w:r>
      <w:r>
        <w:rPr>
          <w:bCs/>
          <w:sz w:val="24"/>
        </w:rPr>
        <w:t>在指定媒介公告。</w:t>
      </w:r>
    </w:p>
    <w:p w14:paraId="0A0EDF34" w14:textId="77777777" w:rsidR="00474473" w:rsidRDefault="00AB74B1">
      <w:pPr>
        <w:spacing w:line="360" w:lineRule="auto"/>
        <w:ind w:firstLineChars="200" w:firstLine="480"/>
        <w:rPr>
          <w:bCs/>
          <w:sz w:val="24"/>
        </w:rPr>
      </w:pPr>
      <w:r>
        <w:rPr>
          <w:rFonts w:hint="eastAsia"/>
          <w:bCs/>
          <w:sz w:val="24"/>
        </w:rPr>
        <w:t>二、</w:t>
      </w:r>
      <w:r>
        <w:rPr>
          <w:bCs/>
          <w:sz w:val="24"/>
        </w:rPr>
        <w:t>《基金合同》的终止事由</w:t>
      </w:r>
    </w:p>
    <w:p w14:paraId="755A394D" w14:textId="77777777" w:rsidR="00474473" w:rsidRDefault="00AB74B1">
      <w:pPr>
        <w:spacing w:line="360" w:lineRule="auto"/>
        <w:ind w:firstLineChars="200" w:firstLine="480"/>
        <w:rPr>
          <w:bCs/>
          <w:sz w:val="24"/>
        </w:rPr>
      </w:pPr>
      <w:r>
        <w:rPr>
          <w:bCs/>
          <w:sz w:val="24"/>
        </w:rPr>
        <w:t>有下列情形之一的，</w:t>
      </w:r>
      <w:r>
        <w:rPr>
          <w:rFonts w:hint="eastAsia"/>
          <w:bCs/>
          <w:sz w:val="24"/>
        </w:rPr>
        <w:t>并在履行相关程序后，</w:t>
      </w:r>
      <w:r>
        <w:rPr>
          <w:bCs/>
          <w:sz w:val="24"/>
        </w:rPr>
        <w:t>《基金合同》应当终止：</w:t>
      </w:r>
    </w:p>
    <w:p w14:paraId="15F817BC" w14:textId="77777777" w:rsidR="00474473" w:rsidRDefault="00AB74B1">
      <w:pPr>
        <w:spacing w:line="360" w:lineRule="auto"/>
        <w:ind w:firstLineChars="200" w:firstLine="480"/>
        <w:rPr>
          <w:bCs/>
          <w:sz w:val="24"/>
        </w:rPr>
      </w:pPr>
      <w:r>
        <w:rPr>
          <w:bCs/>
          <w:sz w:val="24"/>
        </w:rPr>
        <w:t>1</w:t>
      </w:r>
      <w:r>
        <w:rPr>
          <w:bCs/>
          <w:sz w:val="24"/>
        </w:rPr>
        <w:t>、基金份额持有人大会决定终止的；</w:t>
      </w:r>
    </w:p>
    <w:p w14:paraId="2BD70EC7" w14:textId="77777777" w:rsidR="00474473" w:rsidRDefault="00AB74B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B381D8E" w14:textId="77777777" w:rsidR="00474473" w:rsidRDefault="00AB74B1">
      <w:pPr>
        <w:spacing w:line="360" w:lineRule="auto"/>
        <w:ind w:firstLineChars="200" w:firstLine="480"/>
        <w:rPr>
          <w:bCs/>
          <w:sz w:val="24"/>
        </w:rPr>
      </w:pPr>
      <w:r>
        <w:rPr>
          <w:rFonts w:hint="eastAsia"/>
          <w:bCs/>
          <w:sz w:val="24"/>
        </w:rPr>
        <w:t>3</w:t>
      </w:r>
      <w:r>
        <w:rPr>
          <w:bCs/>
          <w:sz w:val="24"/>
        </w:rPr>
        <w:t>、《基金合同》约定的其他情形；</w:t>
      </w:r>
    </w:p>
    <w:p w14:paraId="4E7FE028" w14:textId="77777777" w:rsidR="00474473" w:rsidRDefault="00AB74B1">
      <w:pPr>
        <w:spacing w:line="360" w:lineRule="auto"/>
        <w:ind w:firstLineChars="200" w:firstLine="480"/>
        <w:rPr>
          <w:bCs/>
          <w:sz w:val="24"/>
        </w:rPr>
      </w:pPr>
      <w:r>
        <w:rPr>
          <w:rFonts w:hint="eastAsia"/>
          <w:bCs/>
          <w:sz w:val="24"/>
        </w:rPr>
        <w:t>4</w:t>
      </w:r>
      <w:r>
        <w:rPr>
          <w:bCs/>
          <w:sz w:val="24"/>
        </w:rPr>
        <w:t>、相关法律法规和中国证监会规定的其他情况。</w:t>
      </w:r>
    </w:p>
    <w:p w14:paraId="790A272B" w14:textId="77777777" w:rsidR="00474473" w:rsidRDefault="00AB74B1">
      <w:pPr>
        <w:spacing w:line="360" w:lineRule="auto"/>
        <w:ind w:firstLineChars="200" w:firstLine="480"/>
        <w:rPr>
          <w:bCs/>
          <w:sz w:val="24"/>
        </w:rPr>
      </w:pPr>
      <w:r>
        <w:rPr>
          <w:rFonts w:hint="eastAsia"/>
          <w:bCs/>
          <w:sz w:val="24"/>
        </w:rPr>
        <w:t>三</w:t>
      </w:r>
      <w:r>
        <w:rPr>
          <w:bCs/>
          <w:sz w:val="24"/>
        </w:rPr>
        <w:t>、基金财产的清算</w:t>
      </w:r>
    </w:p>
    <w:p w14:paraId="73E31E45" w14:textId="77777777" w:rsidR="00474473" w:rsidRDefault="00AB74B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3F200DD" w14:textId="77777777" w:rsidR="00474473" w:rsidRDefault="00AB74B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3B907A3A" w14:textId="77777777" w:rsidR="00474473" w:rsidRDefault="00AB74B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A24AB15" w14:textId="77777777" w:rsidR="00474473" w:rsidRDefault="00AB74B1">
      <w:pPr>
        <w:spacing w:line="360" w:lineRule="auto"/>
        <w:ind w:firstLineChars="200" w:firstLine="480"/>
        <w:rPr>
          <w:bCs/>
          <w:sz w:val="24"/>
        </w:rPr>
      </w:pPr>
      <w:r>
        <w:rPr>
          <w:bCs/>
          <w:sz w:val="24"/>
        </w:rPr>
        <w:t>4</w:t>
      </w:r>
      <w:r>
        <w:rPr>
          <w:bCs/>
          <w:sz w:val="24"/>
        </w:rPr>
        <w:t>、基金财产清算程序：</w:t>
      </w:r>
    </w:p>
    <w:p w14:paraId="4DD8B105" w14:textId="77777777" w:rsidR="00474473" w:rsidRDefault="00AB74B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8EE692E" w14:textId="77777777" w:rsidR="00474473" w:rsidRDefault="00AB74B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8F273E5" w14:textId="77777777" w:rsidR="00474473" w:rsidRDefault="00AB74B1">
      <w:pPr>
        <w:spacing w:line="360" w:lineRule="auto"/>
        <w:ind w:firstLineChars="200" w:firstLine="480"/>
        <w:rPr>
          <w:bCs/>
          <w:sz w:val="24"/>
        </w:rPr>
      </w:pPr>
      <w:r>
        <w:rPr>
          <w:bCs/>
          <w:sz w:val="24"/>
        </w:rPr>
        <w:t>（</w:t>
      </w:r>
      <w:r>
        <w:rPr>
          <w:bCs/>
          <w:sz w:val="24"/>
        </w:rPr>
        <w:t>3</w:t>
      </w:r>
      <w:r>
        <w:rPr>
          <w:bCs/>
          <w:sz w:val="24"/>
        </w:rPr>
        <w:t>）对基金财产进行估值和变现；</w:t>
      </w:r>
    </w:p>
    <w:p w14:paraId="70DE8EA7" w14:textId="77777777" w:rsidR="00474473" w:rsidRDefault="00AB74B1">
      <w:pPr>
        <w:spacing w:line="360" w:lineRule="auto"/>
        <w:ind w:firstLineChars="200" w:firstLine="480"/>
        <w:rPr>
          <w:bCs/>
          <w:sz w:val="24"/>
        </w:rPr>
      </w:pPr>
      <w:r>
        <w:rPr>
          <w:bCs/>
          <w:sz w:val="24"/>
        </w:rPr>
        <w:lastRenderedPageBreak/>
        <w:t>（</w:t>
      </w:r>
      <w:r>
        <w:rPr>
          <w:bCs/>
          <w:sz w:val="24"/>
        </w:rPr>
        <w:t>4</w:t>
      </w:r>
      <w:r>
        <w:rPr>
          <w:bCs/>
          <w:sz w:val="24"/>
        </w:rPr>
        <w:t>）制作清算报告；</w:t>
      </w:r>
    </w:p>
    <w:p w14:paraId="798F87C4" w14:textId="77777777" w:rsidR="00474473" w:rsidRDefault="00AB74B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64181B8" w14:textId="77777777" w:rsidR="00474473" w:rsidRDefault="00AB74B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53610C0" w14:textId="77777777" w:rsidR="00474473" w:rsidRDefault="00AB74B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3BBE495" w14:textId="77777777" w:rsidR="00474473" w:rsidRDefault="00AB74B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7B15E03B" w14:textId="77777777" w:rsidR="00474473" w:rsidRDefault="00AB74B1">
      <w:pPr>
        <w:spacing w:line="360" w:lineRule="auto"/>
        <w:ind w:firstLineChars="200" w:firstLine="480"/>
        <w:rPr>
          <w:bCs/>
          <w:sz w:val="24"/>
        </w:rPr>
      </w:pPr>
      <w:r>
        <w:rPr>
          <w:rFonts w:hint="eastAsia"/>
          <w:bCs/>
          <w:sz w:val="24"/>
        </w:rPr>
        <w:t>四</w:t>
      </w:r>
      <w:r>
        <w:rPr>
          <w:bCs/>
          <w:sz w:val="24"/>
        </w:rPr>
        <w:t>、清算费用</w:t>
      </w:r>
    </w:p>
    <w:p w14:paraId="3A5E87B4" w14:textId="77777777" w:rsidR="00474473" w:rsidRDefault="00AB74B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4F1F26C" w14:textId="77777777" w:rsidR="00474473" w:rsidRDefault="00AB74B1">
      <w:pPr>
        <w:spacing w:line="360" w:lineRule="auto"/>
        <w:ind w:firstLineChars="200" w:firstLine="480"/>
        <w:rPr>
          <w:bCs/>
          <w:sz w:val="24"/>
        </w:rPr>
      </w:pPr>
      <w:r>
        <w:rPr>
          <w:rFonts w:hint="eastAsia"/>
          <w:bCs/>
          <w:sz w:val="24"/>
        </w:rPr>
        <w:t>五</w:t>
      </w:r>
      <w:r>
        <w:rPr>
          <w:bCs/>
          <w:sz w:val="24"/>
        </w:rPr>
        <w:t>、基金财产清算剩余资产的分配</w:t>
      </w:r>
    </w:p>
    <w:p w14:paraId="68AC20A8" w14:textId="77777777" w:rsidR="00474473" w:rsidRDefault="00AB74B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6AFA0D0" w14:textId="77777777" w:rsidR="00474473" w:rsidRDefault="00AB74B1">
      <w:pPr>
        <w:spacing w:line="360" w:lineRule="auto"/>
        <w:ind w:firstLineChars="200" w:firstLine="480"/>
        <w:rPr>
          <w:bCs/>
          <w:sz w:val="24"/>
        </w:rPr>
      </w:pPr>
      <w:r>
        <w:rPr>
          <w:rFonts w:hint="eastAsia"/>
          <w:bCs/>
          <w:sz w:val="24"/>
        </w:rPr>
        <w:t>六</w:t>
      </w:r>
      <w:r>
        <w:rPr>
          <w:bCs/>
          <w:sz w:val="24"/>
        </w:rPr>
        <w:t>、基金财产清算的公告</w:t>
      </w:r>
    </w:p>
    <w:p w14:paraId="30658F83" w14:textId="77777777" w:rsidR="00474473" w:rsidRDefault="00AB74B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5A7DEA59" w14:textId="77777777" w:rsidR="00474473" w:rsidRDefault="00AB74B1">
      <w:pPr>
        <w:spacing w:line="360" w:lineRule="auto"/>
        <w:ind w:firstLineChars="200" w:firstLine="480"/>
        <w:rPr>
          <w:bCs/>
          <w:sz w:val="24"/>
        </w:rPr>
      </w:pPr>
      <w:r>
        <w:rPr>
          <w:rFonts w:hint="eastAsia"/>
          <w:bCs/>
          <w:sz w:val="24"/>
        </w:rPr>
        <w:t>七</w:t>
      </w:r>
      <w:r>
        <w:rPr>
          <w:bCs/>
          <w:sz w:val="24"/>
        </w:rPr>
        <w:t>、基金财产清算账册及文件的保存</w:t>
      </w:r>
    </w:p>
    <w:p w14:paraId="7F258C6C" w14:textId="77777777" w:rsidR="00474473" w:rsidRDefault="00AB74B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101D5A9A" w14:textId="77777777" w:rsidR="00474473" w:rsidRDefault="00474473">
      <w:pPr>
        <w:spacing w:line="360" w:lineRule="auto"/>
        <w:ind w:firstLineChars="200" w:firstLine="480"/>
        <w:rPr>
          <w:bCs/>
          <w:sz w:val="24"/>
        </w:rPr>
      </w:pPr>
    </w:p>
    <w:p w14:paraId="2B7DDBFF" w14:textId="77777777" w:rsidR="00474473" w:rsidRDefault="00AB74B1">
      <w:pPr>
        <w:pStyle w:val="1"/>
        <w:spacing w:before="0" w:after="0"/>
        <w:jc w:val="center"/>
        <w:rPr>
          <w:rFonts w:ascii="Times New Roman"/>
          <w:color w:val="auto"/>
          <w:sz w:val="30"/>
        </w:rPr>
      </w:pPr>
      <w:bookmarkStart w:id="448" w:name="_Toc123102467"/>
      <w:bookmarkStart w:id="449" w:name="_Toc48649720"/>
      <w:bookmarkStart w:id="450" w:name="_Toc123112248"/>
      <w:bookmarkStart w:id="451" w:name="_Toc98560365"/>
      <w:bookmarkStart w:id="452" w:name="_Toc123051466"/>
      <w:bookmarkStart w:id="453" w:name="_Toc79392641"/>
      <w:r>
        <w:rPr>
          <w:rFonts w:ascii="Times New Roman"/>
          <w:b w:val="0"/>
          <w:bCs/>
          <w:color w:val="auto"/>
        </w:rPr>
        <w:br w:type="page"/>
      </w:r>
      <w:bookmarkStart w:id="454" w:name="_Toc30645"/>
      <w:bookmarkStart w:id="455" w:name="_Toc23022"/>
      <w:bookmarkStart w:id="456" w:name="_Toc13398"/>
      <w:bookmarkStart w:id="457" w:name="_Toc12056"/>
      <w:bookmarkStart w:id="458" w:name="_Toc21240"/>
      <w:bookmarkStart w:id="459" w:name="_Toc139991750"/>
      <w:bookmarkStart w:id="460" w:name="_Toc141703901"/>
      <w:bookmarkStart w:id="461" w:name="_Toc27058"/>
      <w:bookmarkStart w:id="462" w:name="_Toc16177"/>
      <w:bookmarkStart w:id="463" w:name="_Toc402943054"/>
      <w:bookmarkStart w:id="464" w:name="_Toc9708"/>
      <w:bookmarkStart w:id="465" w:name="_Toc12191"/>
      <w:bookmarkStart w:id="466" w:name="_Toc7367"/>
      <w:bookmarkStart w:id="467" w:name="_Toc28549"/>
      <w:bookmarkStart w:id="468" w:name="_Toc8710"/>
      <w:bookmarkStart w:id="469" w:name="_Toc1908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05FEB81" w14:textId="77777777" w:rsidR="00474473" w:rsidRDefault="00474473">
      <w:pPr>
        <w:spacing w:line="360" w:lineRule="auto"/>
        <w:ind w:firstLineChars="200" w:firstLine="480"/>
        <w:rPr>
          <w:bCs/>
          <w:sz w:val="24"/>
        </w:rPr>
      </w:pPr>
    </w:p>
    <w:p w14:paraId="2B2D0352" w14:textId="77777777" w:rsidR="00474473" w:rsidRDefault="00AB74B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但是发生下列情况的，当事人可以免责：</w:t>
      </w:r>
    </w:p>
    <w:p w14:paraId="0CECEF74" w14:textId="77777777" w:rsidR="00474473" w:rsidRDefault="00AB74B1">
      <w:pPr>
        <w:spacing w:line="360" w:lineRule="auto"/>
        <w:ind w:firstLineChars="200" w:firstLine="480"/>
        <w:rPr>
          <w:bCs/>
          <w:sz w:val="24"/>
        </w:rPr>
      </w:pPr>
      <w:r>
        <w:rPr>
          <w:rFonts w:hint="eastAsia"/>
          <w:bCs/>
          <w:sz w:val="24"/>
        </w:rPr>
        <w:t>1</w:t>
      </w:r>
      <w:r>
        <w:rPr>
          <w:rFonts w:hint="eastAsia"/>
          <w:bCs/>
          <w:sz w:val="24"/>
        </w:rPr>
        <w:t>、不可抗力；</w:t>
      </w:r>
    </w:p>
    <w:p w14:paraId="45430AE5" w14:textId="77777777" w:rsidR="00474473" w:rsidRDefault="00AB74B1">
      <w:pPr>
        <w:spacing w:line="360" w:lineRule="auto"/>
        <w:ind w:firstLineChars="200" w:firstLine="480"/>
        <w:rPr>
          <w:bCs/>
          <w:sz w:val="24"/>
        </w:rPr>
      </w:pPr>
      <w:r>
        <w:rPr>
          <w:rFonts w:hint="eastAsia"/>
          <w:bCs/>
          <w:sz w:val="24"/>
        </w:rPr>
        <w:t>2</w:t>
      </w:r>
      <w:r>
        <w:rPr>
          <w:rFonts w:hint="eastAsia"/>
          <w:bCs/>
          <w:sz w:val="24"/>
        </w:rPr>
        <w:t>、基金管理人及基金托管人按照当时有效的法律法规或中国证监会的规定作为或不作为而造成的损失等；</w:t>
      </w:r>
    </w:p>
    <w:p w14:paraId="699BE658" w14:textId="77777777" w:rsidR="00474473" w:rsidRDefault="00AB74B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27A29011" w14:textId="77777777" w:rsidR="00474473" w:rsidRDefault="00AB74B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E123651" w14:textId="77777777" w:rsidR="00474473" w:rsidRDefault="00AB74B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189F9AF2" w14:textId="77777777" w:rsidR="00474473" w:rsidRDefault="00474473">
      <w:pPr>
        <w:spacing w:line="360" w:lineRule="auto"/>
        <w:ind w:firstLineChars="200" w:firstLine="480"/>
        <w:rPr>
          <w:bCs/>
          <w:sz w:val="24"/>
        </w:rPr>
      </w:pPr>
    </w:p>
    <w:p w14:paraId="1763980C" w14:textId="77777777" w:rsidR="00474473" w:rsidRDefault="00474473">
      <w:pPr>
        <w:spacing w:line="360" w:lineRule="auto"/>
        <w:ind w:firstLineChars="200" w:firstLine="480"/>
        <w:rPr>
          <w:bCs/>
          <w:sz w:val="24"/>
        </w:rPr>
      </w:pPr>
    </w:p>
    <w:p w14:paraId="04C63901" w14:textId="77777777" w:rsidR="00474473" w:rsidRDefault="00474473">
      <w:pPr>
        <w:spacing w:line="360" w:lineRule="auto"/>
        <w:ind w:firstLineChars="200" w:firstLine="480"/>
        <w:rPr>
          <w:bCs/>
          <w:sz w:val="24"/>
        </w:rPr>
      </w:pPr>
    </w:p>
    <w:p w14:paraId="24977345" w14:textId="77777777" w:rsidR="00474473" w:rsidRDefault="00474473">
      <w:pPr>
        <w:spacing w:line="360" w:lineRule="auto"/>
        <w:ind w:firstLineChars="200" w:firstLine="480"/>
        <w:rPr>
          <w:bCs/>
          <w:sz w:val="24"/>
        </w:rPr>
      </w:pPr>
    </w:p>
    <w:p w14:paraId="4CAC3D83"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470" w:name="_Toc21983"/>
      <w:bookmarkStart w:id="471" w:name="_Toc17936"/>
      <w:bookmarkStart w:id="472" w:name="_Toc7288"/>
      <w:bookmarkStart w:id="473" w:name="_Toc123102468"/>
      <w:bookmarkStart w:id="474" w:name="_Toc25651"/>
      <w:bookmarkStart w:id="475" w:name="_Toc123051467"/>
      <w:bookmarkStart w:id="476" w:name="_Toc6202"/>
      <w:bookmarkStart w:id="477" w:name="_Toc402943055"/>
      <w:bookmarkStart w:id="478" w:name="_Toc28366"/>
      <w:bookmarkStart w:id="479" w:name="_Toc24923"/>
      <w:bookmarkStart w:id="480" w:name="_Toc23999"/>
      <w:bookmarkStart w:id="481" w:name="_Toc98560366"/>
      <w:bookmarkStart w:id="482" w:name="_Toc30350"/>
      <w:bookmarkStart w:id="483" w:name="_Toc123112249"/>
      <w:bookmarkStart w:id="484" w:name="_Toc139991751"/>
      <w:bookmarkStart w:id="485" w:name="_Toc1790"/>
      <w:bookmarkStart w:id="486" w:name="_Toc8636"/>
      <w:bookmarkStart w:id="487" w:name="_Toc3319"/>
      <w:bookmarkStart w:id="488" w:name="_Toc141703902"/>
      <w:bookmarkStart w:id="489" w:name="_Toc5490"/>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A755903" w14:textId="77777777" w:rsidR="00474473" w:rsidRDefault="00474473">
      <w:pPr>
        <w:spacing w:line="360" w:lineRule="auto"/>
        <w:ind w:firstLineChars="200" w:firstLine="480"/>
        <w:rPr>
          <w:bCs/>
          <w:sz w:val="24"/>
        </w:rPr>
      </w:pPr>
    </w:p>
    <w:p w14:paraId="6DC17B1E" w14:textId="77777777" w:rsidR="00474473" w:rsidRDefault="00AB74B1">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ascii="宋体" w:hAnsi="宋体" w:hint="eastAsia"/>
          <w:sz w:val="24"/>
        </w:rPr>
        <w:t>中国国际经济贸易仲裁委员会根据该会当时有效的仲裁规则进行仲裁，仲裁地点为北京市，仲裁裁决是终局性的并对各方当事人具有约束力，仲裁费</w:t>
      </w:r>
      <w:r>
        <w:rPr>
          <w:rFonts w:ascii="宋体" w:hAnsi="宋体" w:hint="eastAsia"/>
          <w:bCs/>
          <w:sz w:val="24"/>
        </w:rPr>
        <w:t>、律师费用</w:t>
      </w:r>
      <w:r>
        <w:rPr>
          <w:rFonts w:ascii="宋体" w:hAnsi="宋体" w:hint="eastAsia"/>
          <w:sz w:val="24"/>
        </w:rPr>
        <w:t>由败诉方承担。</w:t>
      </w:r>
    </w:p>
    <w:p w14:paraId="3A8A18B0" w14:textId="77777777" w:rsidR="00474473" w:rsidRDefault="00AB74B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AA729E5" w14:textId="77777777" w:rsidR="00474473" w:rsidRDefault="00AB74B1">
      <w:pPr>
        <w:spacing w:line="360" w:lineRule="auto"/>
        <w:ind w:firstLineChars="200" w:firstLine="480"/>
        <w:rPr>
          <w:bCs/>
          <w:sz w:val="24"/>
        </w:rPr>
      </w:pPr>
      <w:r>
        <w:rPr>
          <w:bCs/>
          <w:sz w:val="24"/>
        </w:rPr>
        <w:t>《基金合同》受中国法律管辖。</w:t>
      </w:r>
    </w:p>
    <w:p w14:paraId="6A5F7981" w14:textId="77777777" w:rsidR="00474473" w:rsidRDefault="00474473">
      <w:pPr>
        <w:spacing w:line="360" w:lineRule="auto"/>
        <w:ind w:firstLineChars="200" w:firstLine="480"/>
        <w:rPr>
          <w:bCs/>
          <w:sz w:val="24"/>
        </w:rPr>
      </w:pPr>
    </w:p>
    <w:p w14:paraId="0030C42D" w14:textId="77777777" w:rsidR="00474473" w:rsidRDefault="00AB74B1">
      <w:pPr>
        <w:pStyle w:val="1"/>
        <w:spacing w:before="0" w:after="0"/>
        <w:jc w:val="center"/>
        <w:rPr>
          <w:rFonts w:ascii="Times New Roman"/>
          <w:color w:val="auto"/>
          <w:sz w:val="30"/>
        </w:rPr>
      </w:pPr>
      <w:bookmarkStart w:id="490" w:name="_Toc23991"/>
      <w:bookmarkStart w:id="491" w:name="_Toc31966"/>
      <w:bookmarkStart w:id="492" w:name="_Toc2532"/>
      <w:bookmarkStart w:id="493" w:name="_Toc8454"/>
      <w:bookmarkStart w:id="494" w:name="_Toc8703"/>
      <w:bookmarkStart w:id="495" w:name="_Toc123112250"/>
      <w:bookmarkStart w:id="496" w:name="_Toc9735"/>
      <w:bookmarkStart w:id="497" w:name="_Toc20350"/>
      <w:bookmarkStart w:id="498" w:name="_Toc402943056"/>
      <w:bookmarkStart w:id="499" w:name="_Toc141703903"/>
      <w:bookmarkStart w:id="500" w:name="_Toc123102469"/>
      <w:bookmarkStart w:id="501" w:name="_Toc139991752"/>
      <w:bookmarkStart w:id="502" w:name="_Toc484"/>
      <w:bookmarkStart w:id="503" w:name="_Toc29505"/>
      <w:bookmarkStart w:id="504" w:name="_Toc123051468"/>
      <w:bookmarkStart w:id="505" w:name="_Toc26461"/>
      <w:bookmarkStart w:id="506" w:name="_Toc29644"/>
      <w:bookmarkStart w:id="507" w:name="_Toc11618"/>
      <w:bookmarkStart w:id="508" w:name="_Toc13407"/>
      <w:r>
        <w:rPr>
          <w:rFonts w:ascii="Times New Roman"/>
          <w:color w:val="auto"/>
          <w:sz w:val="30"/>
        </w:rPr>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7647A7E" w14:textId="77777777" w:rsidR="00474473" w:rsidRDefault="00474473">
      <w:pPr>
        <w:spacing w:line="360" w:lineRule="auto"/>
        <w:ind w:firstLineChars="200" w:firstLine="480"/>
        <w:rPr>
          <w:bCs/>
          <w:sz w:val="24"/>
        </w:rPr>
      </w:pPr>
    </w:p>
    <w:p w14:paraId="203A0554" w14:textId="77777777" w:rsidR="00474473" w:rsidRDefault="00AB74B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11138A80" w14:textId="77777777" w:rsidR="00474473" w:rsidRDefault="00AB74B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w:t>
      </w:r>
      <w:r>
        <w:rPr>
          <w:bCs/>
          <w:sz w:val="24"/>
        </w:rPr>
        <w:t>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28</w:t>
      </w:r>
      <w:r>
        <w:rPr>
          <w:rFonts w:hint="eastAsia"/>
          <w:bCs/>
          <w:sz w:val="24"/>
        </w:rPr>
        <w:t>日华商新趋势优选灵活配置混合型证券投资基金基金份额持有人大会决议通过，并</w:t>
      </w:r>
      <w:r>
        <w:rPr>
          <w:bCs/>
          <w:sz w:val="24"/>
        </w:rPr>
        <w:t>报中国证监会</w:t>
      </w:r>
      <w:r>
        <w:rPr>
          <w:rFonts w:hint="eastAsia"/>
          <w:bCs/>
          <w:sz w:val="24"/>
        </w:rPr>
        <w:t>备案。自</w:t>
      </w:r>
      <w:r>
        <w:rPr>
          <w:rFonts w:hint="eastAsia"/>
          <w:bCs/>
          <w:sz w:val="24"/>
        </w:rPr>
        <w:t>2015</w:t>
      </w:r>
      <w:r>
        <w:rPr>
          <w:rFonts w:hint="eastAsia"/>
          <w:bCs/>
          <w:sz w:val="24"/>
        </w:rPr>
        <w:t>年</w:t>
      </w:r>
      <w:r>
        <w:rPr>
          <w:rFonts w:hint="eastAsia"/>
          <w:bCs/>
          <w:sz w:val="24"/>
        </w:rPr>
        <w:t>5</w:t>
      </w:r>
      <w:r>
        <w:rPr>
          <w:rFonts w:hint="eastAsia"/>
          <w:bCs/>
          <w:sz w:val="24"/>
        </w:rPr>
        <w:t>月</w:t>
      </w:r>
      <w:r>
        <w:rPr>
          <w:rFonts w:hint="eastAsia"/>
          <w:bCs/>
          <w:sz w:val="24"/>
        </w:rPr>
        <w:t>14</w:t>
      </w:r>
      <w:r>
        <w:rPr>
          <w:rFonts w:hint="eastAsia"/>
          <w:bCs/>
          <w:sz w:val="24"/>
        </w:rPr>
        <w:t>日起</w:t>
      </w:r>
      <w:r>
        <w:rPr>
          <w:bCs/>
          <w:sz w:val="24"/>
        </w:rPr>
        <w:t>，</w:t>
      </w:r>
      <w:r>
        <w:rPr>
          <w:rFonts w:hint="eastAsia"/>
          <w:bCs/>
          <w:sz w:val="24"/>
        </w:rPr>
        <w:t>《基金合同》生效，原《华商中证</w:t>
      </w:r>
      <w:r>
        <w:rPr>
          <w:rFonts w:hint="eastAsia"/>
          <w:bCs/>
          <w:sz w:val="24"/>
        </w:rPr>
        <w:t>500</w:t>
      </w:r>
      <w:r>
        <w:rPr>
          <w:rFonts w:hint="eastAsia"/>
          <w:bCs/>
          <w:sz w:val="24"/>
        </w:rPr>
        <w:t>指数分级证券投资基金基金合同》同日起失效</w:t>
      </w:r>
      <w:r>
        <w:rPr>
          <w:bCs/>
          <w:sz w:val="24"/>
        </w:rPr>
        <w:t>。</w:t>
      </w:r>
    </w:p>
    <w:p w14:paraId="4EDBE5B5" w14:textId="77777777" w:rsidR="00474473" w:rsidRDefault="00AB74B1">
      <w:pPr>
        <w:spacing w:line="360" w:lineRule="auto"/>
        <w:ind w:firstLineChars="200" w:firstLine="480"/>
        <w:rPr>
          <w:bCs/>
          <w:sz w:val="24"/>
        </w:rPr>
      </w:pPr>
      <w:r>
        <w:rPr>
          <w:bCs/>
          <w:sz w:val="24"/>
        </w:rPr>
        <w:t>2</w:t>
      </w:r>
      <w:r>
        <w:rPr>
          <w:bCs/>
          <w:sz w:val="24"/>
        </w:rPr>
        <w:t>、</w:t>
      </w:r>
      <w:r>
        <w:rPr>
          <w:rFonts w:hint="eastAsia"/>
          <w:bCs/>
          <w:sz w:val="24"/>
        </w:rPr>
        <w:t>本基金存续期</w:t>
      </w:r>
      <w:r>
        <w:rPr>
          <w:bCs/>
          <w:sz w:val="24"/>
        </w:rPr>
        <w:t>自</w:t>
      </w:r>
      <w:r>
        <w:rPr>
          <w:rFonts w:hint="eastAsia"/>
          <w:bCs/>
          <w:sz w:val="24"/>
        </w:rPr>
        <w:t>《华商中证</w:t>
      </w:r>
      <w:r>
        <w:rPr>
          <w:rFonts w:hint="eastAsia"/>
          <w:bCs/>
          <w:sz w:val="24"/>
        </w:rPr>
        <w:t>500</w:t>
      </w:r>
      <w:r>
        <w:rPr>
          <w:rFonts w:hint="eastAsia"/>
          <w:bCs/>
          <w:sz w:val="24"/>
        </w:rPr>
        <w:t>指数分级证券投资基金基金合同》</w:t>
      </w:r>
      <w:r>
        <w:rPr>
          <w:bCs/>
          <w:sz w:val="24"/>
        </w:rPr>
        <w:t>生效之日起至基金财产清算结果报中国证监会</w:t>
      </w:r>
      <w:r>
        <w:rPr>
          <w:rFonts w:hint="eastAsia"/>
          <w:bCs/>
          <w:sz w:val="24"/>
        </w:rPr>
        <w:t>备案</w:t>
      </w:r>
      <w:r>
        <w:rPr>
          <w:bCs/>
          <w:sz w:val="24"/>
        </w:rPr>
        <w:t>并公告之日止。</w:t>
      </w:r>
    </w:p>
    <w:p w14:paraId="40426C37" w14:textId="77777777" w:rsidR="00474473" w:rsidRDefault="00AB74B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68AFC12" w14:textId="77777777" w:rsidR="00474473" w:rsidRDefault="00AB74B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7E003B1E" w14:textId="77777777" w:rsidR="00474473" w:rsidRDefault="00AB74B1">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0605130" w14:textId="77777777" w:rsidR="00474473" w:rsidRDefault="00AB74B1">
      <w:pPr>
        <w:pStyle w:val="1"/>
        <w:spacing w:before="0" w:after="0"/>
        <w:jc w:val="center"/>
        <w:rPr>
          <w:rFonts w:ascii="Times New Roman"/>
          <w:color w:val="auto"/>
          <w:sz w:val="30"/>
        </w:rPr>
      </w:pPr>
      <w:r>
        <w:rPr>
          <w:rFonts w:ascii="Times New Roman"/>
          <w:b w:val="0"/>
          <w:bCs/>
          <w:color w:val="auto"/>
        </w:rPr>
        <w:br w:type="page"/>
      </w:r>
      <w:bookmarkStart w:id="509" w:name="_Toc30940"/>
      <w:bookmarkStart w:id="510" w:name="_Toc30233"/>
      <w:bookmarkStart w:id="511" w:name="_Toc21726"/>
      <w:bookmarkStart w:id="512" w:name="_Toc402943057"/>
      <w:bookmarkStart w:id="513" w:name="_Toc1217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09"/>
      <w:bookmarkEnd w:id="510"/>
      <w:bookmarkEnd w:id="511"/>
      <w:bookmarkEnd w:id="512"/>
      <w:bookmarkEnd w:id="513"/>
    </w:p>
    <w:p w14:paraId="5F5BDD26" w14:textId="77777777" w:rsidR="00474473" w:rsidRDefault="00474473">
      <w:pPr>
        <w:spacing w:line="360" w:lineRule="auto"/>
        <w:ind w:firstLineChars="200" w:firstLine="480"/>
        <w:rPr>
          <w:rFonts w:ascii="宋体" w:hAnsi="宋体"/>
          <w:sz w:val="24"/>
        </w:rPr>
      </w:pPr>
    </w:p>
    <w:p w14:paraId="77109E9F" w14:textId="77777777" w:rsidR="00474473" w:rsidRDefault="00AB74B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1928A01" w14:textId="77777777" w:rsidR="00474473" w:rsidRDefault="00474473">
      <w:pPr>
        <w:spacing w:line="360" w:lineRule="auto"/>
        <w:ind w:firstLineChars="200" w:firstLine="480"/>
        <w:rPr>
          <w:rFonts w:ascii="宋体" w:hAnsi="宋体"/>
          <w:sz w:val="24"/>
        </w:rPr>
      </w:pPr>
    </w:p>
    <w:p w14:paraId="0AE4211E" w14:textId="77777777" w:rsidR="00474473" w:rsidRDefault="00AB74B1">
      <w:pPr>
        <w:pStyle w:val="1"/>
        <w:spacing w:before="0" w:after="0"/>
        <w:jc w:val="center"/>
        <w:rPr>
          <w:rFonts w:ascii="Times New Roman"/>
          <w:color w:val="auto"/>
          <w:sz w:val="30"/>
        </w:rPr>
      </w:pPr>
      <w:bookmarkStart w:id="514" w:name="_Toc9054"/>
      <w:bookmarkStart w:id="515" w:name="_Toc141703905"/>
      <w:bookmarkStart w:id="516" w:name="_Toc5108"/>
      <w:bookmarkStart w:id="517" w:name="_Toc15664"/>
      <w:bookmarkStart w:id="518" w:name="_Toc7437"/>
      <w:bookmarkStart w:id="519" w:name="_Toc17263"/>
      <w:bookmarkStart w:id="520" w:name="_Toc21122"/>
      <w:bookmarkStart w:id="521" w:name="_Toc402943058"/>
      <w:bookmarkStart w:id="522" w:name="_Toc3295"/>
      <w:bookmarkStart w:id="523" w:name="_Toc32355"/>
      <w:bookmarkStart w:id="524" w:name="_Toc1360"/>
      <w:bookmarkStart w:id="525" w:name="_Toc19534"/>
      <w:bookmarkStart w:id="526" w:name="_Toc12499"/>
      <w:bookmarkStart w:id="527" w:name="_Toc20098"/>
      <w:bookmarkStart w:id="528" w:name="_Toc29008"/>
      <w:r>
        <w:rPr>
          <w:rFonts w:ascii="Times New Roman"/>
          <w:color w:val="auto"/>
          <w:sz w:val="30"/>
        </w:rPr>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75"/>
      <w:bookmarkEnd w:id="76"/>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2FD65FE" w14:textId="77777777" w:rsidR="00474473" w:rsidRDefault="00AB74B1">
      <w:pPr>
        <w:spacing w:line="360" w:lineRule="auto"/>
        <w:ind w:firstLine="480"/>
        <w:rPr>
          <w:rFonts w:ascii="Arial" w:hAnsi="Arial" w:cs="Arial"/>
          <w:sz w:val="24"/>
          <w:szCs w:val="24"/>
        </w:rPr>
      </w:pPr>
      <w:r>
        <w:rPr>
          <w:rFonts w:ascii="宋体" w:hAnsi="宋体" w:cs="Arial" w:hint="eastAsia"/>
          <w:sz w:val="24"/>
          <w:szCs w:val="24"/>
        </w:rPr>
        <w:t>一、</w:t>
      </w:r>
      <w:r>
        <w:rPr>
          <w:rFonts w:ascii="Arial" w:hAnsi="Arial" w:cs="Arial"/>
          <w:sz w:val="24"/>
          <w:szCs w:val="24"/>
        </w:rPr>
        <w:t>基金份额持有人、基金管理人和基金托管人的权利、义务</w:t>
      </w:r>
    </w:p>
    <w:p w14:paraId="1475F349" w14:textId="77777777" w:rsidR="00474473" w:rsidRDefault="00AB74B1">
      <w:pPr>
        <w:spacing w:line="360" w:lineRule="auto"/>
        <w:ind w:firstLineChars="200" w:firstLine="480"/>
        <w:rPr>
          <w:bCs/>
          <w:sz w:val="24"/>
        </w:rPr>
      </w:pPr>
      <w:r>
        <w:rPr>
          <w:rFonts w:ascii="宋体" w:hAnsi="宋体" w:hint="eastAsia"/>
          <w:sz w:val="24"/>
          <w:szCs w:val="24"/>
        </w:rPr>
        <w:t>（一）</w:t>
      </w:r>
      <w:r>
        <w:rPr>
          <w:rFonts w:hint="eastAsia"/>
          <w:bCs/>
          <w:sz w:val="24"/>
        </w:rPr>
        <w:t xml:space="preserve">  </w:t>
      </w:r>
      <w:r>
        <w:rPr>
          <w:bCs/>
          <w:sz w:val="24"/>
        </w:rPr>
        <w:t>基金管理人的权利与义务</w:t>
      </w:r>
    </w:p>
    <w:p w14:paraId="20586F0D" w14:textId="77777777" w:rsidR="00474473" w:rsidRDefault="00AB74B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EC843F4" w14:textId="77777777" w:rsidR="00474473" w:rsidRDefault="00AB74B1">
      <w:pPr>
        <w:spacing w:line="360" w:lineRule="auto"/>
        <w:ind w:firstLineChars="200" w:firstLine="480"/>
        <w:rPr>
          <w:bCs/>
          <w:sz w:val="24"/>
        </w:rPr>
      </w:pPr>
      <w:r>
        <w:rPr>
          <w:bCs/>
          <w:sz w:val="24"/>
        </w:rPr>
        <w:t>（</w:t>
      </w:r>
      <w:r>
        <w:rPr>
          <w:rFonts w:hint="eastAsia"/>
          <w:bCs/>
          <w:sz w:val="24"/>
        </w:rPr>
        <w:t>1</w:t>
      </w:r>
      <w:r>
        <w:rPr>
          <w:bCs/>
          <w:sz w:val="24"/>
        </w:rPr>
        <w:t>）自《基金合同》生效之日起，根据法律法规和《基金合同》独立运用并管理基金财产；</w:t>
      </w:r>
    </w:p>
    <w:p w14:paraId="119C8DBA"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）依照《基金合同》收取基金管理费以及法律法规规定或中国证监会批准的其他费用；</w:t>
      </w:r>
    </w:p>
    <w:p w14:paraId="6097C7A8"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）销售基金份额；</w:t>
      </w:r>
    </w:p>
    <w:p w14:paraId="480CAEC6" w14:textId="77777777" w:rsidR="00474473" w:rsidRDefault="00AB74B1">
      <w:pPr>
        <w:spacing w:line="360" w:lineRule="auto"/>
        <w:ind w:firstLineChars="200" w:firstLine="480"/>
        <w:rPr>
          <w:bCs/>
          <w:sz w:val="24"/>
          <w:shd w:val="pct10" w:color="auto" w:fill="FFFFFF"/>
        </w:rPr>
      </w:pPr>
      <w:r>
        <w:rPr>
          <w:bCs/>
          <w:sz w:val="24"/>
        </w:rPr>
        <w:t>（</w:t>
      </w:r>
      <w:r>
        <w:rPr>
          <w:rFonts w:hint="eastAsia"/>
          <w:bCs/>
          <w:sz w:val="24"/>
        </w:rPr>
        <w:t>4</w:t>
      </w:r>
      <w:r>
        <w:rPr>
          <w:bCs/>
          <w:sz w:val="24"/>
        </w:rPr>
        <w:t>）</w:t>
      </w:r>
      <w:r>
        <w:rPr>
          <w:rFonts w:hint="eastAsia"/>
          <w:bCs/>
          <w:sz w:val="24"/>
        </w:rPr>
        <w:t>按照规定</w:t>
      </w:r>
      <w:r>
        <w:rPr>
          <w:bCs/>
          <w:sz w:val="24"/>
        </w:rPr>
        <w:t>召集基金份额持有人大会；</w:t>
      </w:r>
    </w:p>
    <w:p w14:paraId="4D5D9674" w14:textId="77777777" w:rsidR="00474473" w:rsidRDefault="00AB74B1">
      <w:pPr>
        <w:spacing w:line="360" w:lineRule="auto"/>
        <w:ind w:firstLineChars="200" w:firstLine="480"/>
        <w:rPr>
          <w:bCs/>
          <w:sz w:val="24"/>
        </w:rPr>
      </w:pPr>
      <w:r>
        <w:rPr>
          <w:bCs/>
          <w:sz w:val="24"/>
        </w:rPr>
        <w:t>（</w:t>
      </w:r>
      <w:r>
        <w:rPr>
          <w:rFonts w:hint="eastAsia"/>
          <w:bCs/>
          <w:sz w:val="24"/>
        </w:rPr>
        <w:t>5</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AD6EBA6"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）在基金托管人更换时，提名新的基金托管人；</w:t>
      </w:r>
    </w:p>
    <w:p w14:paraId="093DA5E0" w14:textId="77777777" w:rsidR="00474473" w:rsidRDefault="00AB74B1">
      <w:pPr>
        <w:spacing w:line="440" w:lineRule="atLeast"/>
        <w:ind w:firstLineChars="200" w:firstLine="480"/>
        <w:rPr>
          <w:bCs/>
          <w:sz w:val="24"/>
        </w:rPr>
      </w:pPr>
      <w:r>
        <w:rPr>
          <w:bCs/>
          <w:sz w:val="24"/>
        </w:rPr>
        <w:t>（</w:t>
      </w:r>
      <w:r>
        <w:rPr>
          <w:rFonts w:hint="eastAsia"/>
          <w:bCs/>
          <w:sz w:val="24"/>
        </w:rPr>
        <w:t>7</w:t>
      </w:r>
      <w:r>
        <w:rPr>
          <w:bCs/>
          <w:sz w:val="24"/>
        </w:rPr>
        <w:t>）选择、更换基金销售机构，对基金销售机构的相关行为进行监督和处理；</w:t>
      </w:r>
      <w:r>
        <w:rPr>
          <w:bCs/>
          <w:sz w:val="24"/>
        </w:rPr>
        <w:t xml:space="preserve"> </w:t>
      </w:r>
    </w:p>
    <w:p w14:paraId="57BF2659" w14:textId="77777777" w:rsidR="00474473" w:rsidRDefault="00AB74B1">
      <w:pPr>
        <w:spacing w:line="440" w:lineRule="atLeast"/>
        <w:ind w:firstLineChars="200" w:firstLine="480"/>
        <w:rPr>
          <w:bCs/>
          <w:sz w:val="24"/>
        </w:rPr>
      </w:pPr>
      <w:r>
        <w:rPr>
          <w:bCs/>
          <w:sz w:val="24"/>
        </w:rPr>
        <w:t>（</w:t>
      </w:r>
      <w:r>
        <w:rPr>
          <w:rFonts w:hint="eastAsia"/>
          <w:bCs/>
          <w:sz w:val="24"/>
        </w:rPr>
        <w:t>8</w:t>
      </w:r>
      <w:r>
        <w:rPr>
          <w:bCs/>
          <w:sz w:val="24"/>
        </w:rPr>
        <w:t>）担任或委托其他符合条件的机构担任基金登记机构办理基金登记业务并获得《基金合同》规定的费用；</w:t>
      </w:r>
      <w:r>
        <w:rPr>
          <w:bCs/>
          <w:sz w:val="24"/>
        </w:rPr>
        <w:t xml:space="preserve"> </w:t>
      </w:r>
    </w:p>
    <w:p w14:paraId="57EC69A6" w14:textId="77777777" w:rsidR="00474473" w:rsidRDefault="00AB74B1">
      <w:pPr>
        <w:spacing w:line="440" w:lineRule="atLeast"/>
        <w:ind w:firstLineChars="200" w:firstLine="480"/>
        <w:rPr>
          <w:bCs/>
          <w:sz w:val="24"/>
        </w:rPr>
      </w:pPr>
      <w:r>
        <w:rPr>
          <w:bCs/>
          <w:sz w:val="24"/>
        </w:rPr>
        <w:t>（</w:t>
      </w:r>
      <w:r>
        <w:rPr>
          <w:rFonts w:hint="eastAsia"/>
          <w:bCs/>
          <w:sz w:val="24"/>
        </w:rPr>
        <w:t>9</w:t>
      </w:r>
      <w:r>
        <w:rPr>
          <w:bCs/>
          <w:sz w:val="24"/>
        </w:rPr>
        <w:t>）依据《基金合同》及有关法律规定决定基金收益的分配方案；</w:t>
      </w:r>
      <w:r>
        <w:rPr>
          <w:bCs/>
          <w:sz w:val="24"/>
        </w:rPr>
        <w:tab/>
      </w:r>
    </w:p>
    <w:p w14:paraId="6C4B8000"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0</w:t>
      </w:r>
      <w:r>
        <w:rPr>
          <w:bCs/>
          <w:sz w:val="24"/>
        </w:rPr>
        <w:t>）在《基金合同》约定的范围内，拒绝或暂停受理申购</w:t>
      </w:r>
      <w:r>
        <w:rPr>
          <w:rFonts w:hint="eastAsia"/>
          <w:bCs/>
          <w:sz w:val="24"/>
        </w:rPr>
        <w:t>、</w:t>
      </w:r>
      <w:r>
        <w:rPr>
          <w:bCs/>
          <w:sz w:val="24"/>
        </w:rPr>
        <w:t>赎回申请；</w:t>
      </w:r>
      <w:r>
        <w:rPr>
          <w:bCs/>
          <w:sz w:val="24"/>
        </w:rPr>
        <w:t xml:space="preserve"> </w:t>
      </w:r>
    </w:p>
    <w:p w14:paraId="39BB9B96"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1</w:t>
      </w:r>
      <w:r>
        <w:rPr>
          <w:bCs/>
          <w:sz w:val="24"/>
        </w:rPr>
        <w:t>）依照法律法规为基金的利益对被投资公司行使股东权利，为基金的利益行使因基金财产投资于证券所产生的权利；</w:t>
      </w:r>
      <w:r>
        <w:rPr>
          <w:bCs/>
          <w:sz w:val="24"/>
        </w:rPr>
        <w:tab/>
      </w:r>
    </w:p>
    <w:p w14:paraId="5380D0B3"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2</w:t>
      </w:r>
      <w:r>
        <w:rPr>
          <w:bCs/>
          <w:sz w:val="24"/>
        </w:rPr>
        <w:t>）在法律法规允许的前提下，为基金的利益依法为基金进行融资</w:t>
      </w:r>
      <w:r>
        <w:rPr>
          <w:rFonts w:hint="eastAsia"/>
          <w:bCs/>
          <w:sz w:val="24"/>
        </w:rPr>
        <w:t>、融券</w:t>
      </w:r>
      <w:r>
        <w:rPr>
          <w:bCs/>
          <w:sz w:val="24"/>
        </w:rPr>
        <w:t>；</w:t>
      </w:r>
      <w:r>
        <w:rPr>
          <w:bCs/>
          <w:sz w:val="24"/>
        </w:rPr>
        <w:t xml:space="preserve"> </w:t>
      </w:r>
    </w:p>
    <w:p w14:paraId="040D447F" w14:textId="77777777" w:rsidR="00474473" w:rsidRDefault="00AB74B1">
      <w:pPr>
        <w:spacing w:line="440" w:lineRule="atLeast"/>
        <w:ind w:firstLineChars="200" w:firstLine="480"/>
        <w:rPr>
          <w:bCs/>
          <w:sz w:val="24"/>
        </w:rPr>
      </w:pPr>
      <w:r>
        <w:rPr>
          <w:bCs/>
          <w:sz w:val="24"/>
        </w:rPr>
        <w:lastRenderedPageBreak/>
        <w:t>（</w:t>
      </w:r>
      <w:r>
        <w:rPr>
          <w:bCs/>
          <w:sz w:val="24"/>
        </w:rPr>
        <w:t>1</w:t>
      </w:r>
      <w:r>
        <w:rPr>
          <w:rFonts w:hint="eastAsia"/>
          <w:bCs/>
          <w:sz w:val="24"/>
        </w:rPr>
        <w:t>3</w:t>
      </w:r>
      <w:r>
        <w:rPr>
          <w:bCs/>
          <w:sz w:val="24"/>
        </w:rPr>
        <w:t>）以基金管理人的名义，代表基金份额持有人的利益行使诉讼权利或者实施其他法律行为；</w:t>
      </w:r>
      <w:r>
        <w:rPr>
          <w:bCs/>
          <w:sz w:val="24"/>
        </w:rPr>
        <w:tab/>
      </w:r>
    </w:p>
    <w:p w14:paraId="63FFB77F"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4</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0859F5EE"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5</w:t>
      </w:r>
      <w:r>
        <w:rPr>
          <w:bCs/>
          <w:sz w:val="24"/>
        </w:rPr>
        <w:t>）在符合有关法律、法规的前提下，制订和调整有关基金申购、赎回、转换和非交易过户</w:t>
      </w:r>
      <w:r>
        <w:rPr>
          <w:rFonts w:hint="eastAsia"/>
          <w:bCs/>
          <w:sz w:val="24"/>
        </w:rPr>
        <w:t>等</w:t>
      </w:r>
      <w:r>
        <w:rPr>
          <w:bCs/>
          <w:sz w:val="24"/>
        </w:rPr>
        <w:t>的业务规则；</w:t>
      </w:r>
    </w:p>
    <w:p w14:paraId="4BEC198C" w14:textId="77777777" w:rsidR="00474473" w:rsidRDefault="00AB74B1">
      <w:pPr>
        <w:spacing w:line="440" w:lineRule="atLeast"/>
        <w:ind w:firstLineChars="200" w:firstLine="480"/>
        <w:rPr>
          <w:bCs/>
          <w:sz w:val="24"/>
        </w:rPr>
      </w:pPr>
      <w:r>
        <w:rPr>
          <w:bCs/>
          <w:sz w:val="24"/>
        </w:rPr>
        <w:t>（</w:t>
      </w:r>
      <w:r>
        <w:rPr>
          <w:bCs/>
          <w:sz w:val="24"/>
        </w:rPr>
        <w:t>1</w:t>
      </w:r>
      <w:r>
        <w:rPr>
          <w:rFonts w:hint="eastAsia"/>
          <w:bCs/>
          <w:sz w:val="24"/>
        </w:rPr>
        <w:t>6</w:t>
      </w:r>
      <w:r>
        <w:rPr>
          <w:bCs/>
          <w:sz w:val="24"/>
        </w:rPr>
        <w:t>）法律法规及中国证监会规定的和《基金合同》约定的其他权利。</w:t>
      </w:r>
    </w:p>
    <w:p w14:paraId="7C5F8F3E" w14:textId="77777777" w:rsidR="00474473" w:rsidRDefault="00AB74B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6ADA8E0" w14:textId="77777777" w:rsidR="00474473" w:rsidRDefault="00AB74B1">
      <w:pPr>
        <w:spacing w:line="440" w:lineRule="atLeast"/>
        <w:ind w:firstLineChars="200" w:firstLine="480"/>
        <w:rPr>
          <w:bCs/>
          <w:sz w:val="24"/>
        </w:rPr>
      </w:pPr>
      <w:r>
        <w:rPr>
          <w:bCs/>
          <w:sz w:val="24"/>
        </w:rPr>
        <w:t>（</w:t>
      </w:r>
      <w:r>
        <w:rPr>
          <w:bCs/>
          <w:sz w:val="24"/>
        </w:rPr>
        <w:t>1</w:t>
      </w:r>
      <w:r>
        <w:rPr>
          <w:bCs/>
          <w:sz w:val="24"/>
        </w:rPr>
        <w:t>）办理或者委托经中国证监会认定的其他机构代为办理基金份额的申购、赎回和登记事宜；</w:t>
      </w:r>
    </w:p>
    <w:p w14:paraId="6B483B00" w14:textId="77777777" w:rsidR="00474473" w:rsidRDefault="00AB74B1">
      <w:pPr>
        <w:spacing w:line="440" w:lineRule="atLeast"/>
        <w:ind w:firstLineChars="200" w:firstLine="480"/>
        <w:rPr>
          <w:bCs/>
          <w:sz w:val="24"/>
        </w:rPr>
      </w:pPr>
      <w:r>
        <w:rPr>
          <w:bCs/>
          <w:sz w:val="24"/>
        </w:rPr>
        <w:t>（</w:t>
      </w:r>
      <w:r>
        <w:rPr>
          <w:bCs/>
          <w:sz w:val="24"/>
        </w:rPr>
        <w:t>2</w:t>
      </w:r>
      <w:r>
        <w:rPr>
          <w:bCs/>
          <w:sz w:val="24"/>
        </w:rPr>
        <w:t>）办理基金备案手续；</w:t>
      </w:r>
    </w:p>
    <w:p w14:paraId="290CB719" w14:textId="77777777" w:rsidR="00474473" w:rsidRDefault="00AB74B1">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1F2A63D" w14:textId="77777777" w:rsidR="00474473" w:rsidRDefault="00AB74B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EEE6CA9" w14:textId="77777777" w:rsidR="00474473" w:rsidRDefault="00AB74B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9F55BED" w14:textId="77777777" w:rsidR="00474473" w:rsidRDefault="00AB74B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3C6C7B01" w14:textId="77777777" w:rsidR="00474473" w:rsidRDefault="00AB74B1">
      <w:pPr>
        <w:spacing w:line="360" w:lineRule="auto"/>
        <w:ind w:firstLineChars="200" w:firstLine="480"/>
        <w:rPr>
          <w:bCs/>
          <w:sz w:val="24"/>
        </w:rPr>
      </w:pPr>
      <w:r>
        <w:rPr>
          <w:bCs/>
          <w:sz w:val="24"/>
        </w:rPr>
        <w:t>（</w:t>
      </w:r>
      <w:r>
        <w:rPr>
          <w:bCs/>
          <w:sz w:val="24"/>
        </w:rPr>
        <w:t>7</w:t>
      </w:r>
      <w:r>
        <w:rPr>
          <w:bCs/>
          <w:sz w:val="24"/>
        </w:rPr>
        <w:t>）依法接受基金托管人的监督；</w:t>
      </w:r>
    </w:p>
    <w:p w14:paraId="27FC7346" w14:textId="77777777" w:rsidR="00474473" w:rsidRDefault="00AB74B1">
      <w:pPr>
        <w:spacing w:line="360" w:lineRule="auto"/>
        <w:ind w:firstLineChars="200" w:firstLine="480"/>
        <w:rPr>
          <w:bCs/>
          <w:sz w:val="24"/>
        </w:rPr>
      </w:pPr>
      <w:r>
        <w:rPr>
          <w:bCs/>
          <w:sz w:val="24"/>
        </w:rPr>
        <w:t>（</w:t>
      </w:r>
      <w:r>
        <w:rPr>
          <w:bCs/>
          <w:sz w:val="24"/>
        </w:rPr>
        <w:t>8</w:t>
      </w:r>
      <w:r>
        <w:rPr>
          <w:bCs/>
          <w:sz w:val="24"/>
        </w:rPr>
        <w:t>）采取适当合理的措施使计算基金份额申购、赎回和注销价格的方法符合《基金合同》等法律文件的规定，按有关规定计算并公告基金净值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1F245E6B" w14:textId="77777777" w:rsidR="00474473" w:rsidRDefault="00AB74B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E5744AF" w14:textId="77777777" w:rsidR="00474473" w:rsidRDefault="00AB74B1">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和年度基金报告；</w:t>
      </w:r>
    </w:p>
    <w:p w14:paraId="77F7B9DA" w14:textId="77777777" w:rsidR="00474473" w:rsidRDefault="00AB74B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0EA9A8E" w14:textId="77777777" w:rsidR="00474473" w:rsidRDefault="00AB74B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w:t>
      </w:r>
      <w:r>
        <w:rPr>
          <w:bCs/>
          <w:sz w:val="24"/>
        </w:rPr>
        <w:lastRenderedPageBreak/>
        <w:t>向他人泄露；</w:t>
      </w:r>
    </w:p>
    <w:p w14:paraId="066D551A" w14:textId="77777777" w:rsidR="00474473" w:rsidRDefault="00AB74B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C1ACA88" w14:textId="77777777" w:rsidR="00474473" w:rsidRDefault="00AB74B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26A09C4" w14:textId="77777777" w:rsidR="00474473" w:rsidRDefault="00AB74B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BC8DFA3" w14:textId="77777777" w:rsidR="00474473" w:rsidRDefault="00AB74B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3D8E69D1" w14:textId="77777777" w:rsidR="00474473" w:rsidRDefault="00AB74B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214FE1C" w14:textId="77777777" w:rsidR="00474473" w:rsidRDefault="00AB74B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707B0144" w14:textId="77777777" w:rsidR="00474473" w:rsidRDefault="00AB74B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AF62C98" w14:textId="77777777" w:rsidR="00474473" w:rsidRDefault="00AB74B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5E20104" w14:textId="77777777" w:rsidR="00474473" w:rsidRDefault="00AB74B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3FF5C442" w14:textId="77777777" w:rsidR="00474473" w:rsidRDefault="00AB74B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49F24F1" w14:textId="77777777" w:rsidR="00474473" w:rsidRDefault="00AB74B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C19FC3A"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4</w:t>
      </w:r>
      <w:r>
        <w:rPr>
          <w:bCs/>
          <w:sz w:val="24"/>
        </w:rPr>
        <w:t>）执行生效的基金份额持有人大会的</w:t>
      </w:r>
      <w:r>
        <w:rPr>
          <w:rFonts w:hint="eastAsia"/>
          <w:bCs/>
          <w:sz w:val="24"/>
        </w:rPr>
        <w:t>决议</w:t>
      </w:r>
      <w:r>
        <w:rPr>
          <w:bCs/>
          <w:sz w:val="24"/>
        </w:rPr>
        <w:t>；</w:t>
      </w:r>
    </w:p>
    <w:p w14:paraId="6516DDE6"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5</w:t>
      </w:r>
      <w:r>
        <w:rPr>
          <w:bCs/>
          <w:sz w:val="24"/>
        </w:rPr>
        <w:t>）建立并保存基金份额持有人名册；</w:t>
      </w:r>
    </w:p>
    <w:p w14:paraId="4251DDFD" w14:textId="77777777" w:rsidR="00474473" w:rsidRDefault="00AB74B1">
      <w:pPr>
        <w:spacing w:line="360" w:lineRule="auto"/>
        <w:ind w:firstLineChars="200" w:firstLine="480"/>
        <w:rPr>
          <w:bCs/>
          <w:sz w:val="24"/>
        </w:rPr>
      </w:pPr>
      <w:r>
        <w:rPr>
          <w:bCs/>
          <w:sz w:val="24"/>
        </w:rPr>
        <w:t>（</w:t>
      </w:r>
      <w:r>
        <w:rPr>
          <w:bCs/>
          <w:sz w:val="24"/>
        </w:rPr>
        <w:t>2</w:t>
      </w:r>
      <w:r>
        <w:rPr>
          <w:rFonts w:hint="eastAsia"/>
          <w:bCs/>
          <w:sz w:val="24"/>
        </w:rPr>
        <w:t>6</w:t>
      </w:r>
      <w:r>
        <w:rPr>
          <w:bCs/>
          <w:sz w:val="24"/>
        </w:rPr>
        <w:t>）法律法规及中国证监会规定的和《基金合同》约定的其他义务。</w:t>
      </w:r>
    </w:p>
    <w:p w14:paraId="45338157" w14:textId="77777777" w:rsidR="00474473" w:rsidRDefault="00AB74B1">
      <w:pPr>
        <w:spacing w:line="360" w:lineRule="auto"/>
        <w:ind w:firstLineChars="200" w:firstLine="480"/>
        <w:rPr>
          <w:bCs/>
          <w:sz w:val="24"/>
        </w:rPr>
      </w:pPr>
      <w:r>
        <w:rPr>
          <w:bCs/>
          <w:sz w:val="24"/>
        </w:rPr>
        <w:t>（二）</w:t>
      </w:r>
      <w:r>
        <w:rPr>
          <w:bCs/>
          <w:sz w:val="24"/>
        </w:rPr>
        <w:tab/>
      </w:r>
      <w:r>
        <w:rPr>
          <w:bCs/>
          <w:sz w:val="24"/>
        </w:rPr>
        <w:t>基金托管人的权利与义务</w:t>
      </w:r>
    </w:p>
    <w:p w14:paraId="628E199E" w14:textId="77777777" w:rsidR="00474473" w:rsidRDefault="00AB74B1">
      <w:pPr>
        <w:spacing w:line="360" w:lineRule="auto"/>
        <w:ind w:firstLineChars="200" w:firstLine="480"/>
        <w:rPr>
          <w:bCs/>
          <w:sz w:val="24"/>
        </w:rPr>
      </w:pPr>
      <w:r>
        <w:rPr>
          <w:bCs/>
          <w:sz w:val="24"/>
        </w:rPr>
        <w:t>1</w:t>
      </w:r>
      <w:r>
        <w:rPr>
          <w:bCs/>
          <w:sz w:val="24"/>
        </w:rPr>
        <w:t>、根据《基金法》、《运作办法》及其他有关规定，基金托管人的权利包括</w:t>
      </w:r>
      <w:r>
        <w:rPr>
          <w:bCs/>
          <w:sz w:val="24"/>
        </w:rPr>
        <w:lastRenderedPageBreak/>
        <w:t>但不限于：</w:t>
      </w:r>
    </w:p>
    <w:p w14:paraId="040CC87D" w14:textId="77777777" w:rsidR="00474473" w:rsidRDefault="00AB74B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530E2CA0" w14:textId="77777777" w:rsidR="00474473" w:rsidRDefault="00AB74B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E9210DB" w14:textId="77777777" w:rsidR="00474473" w:rsidRDefault="00AB74B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DC9B148" w14:textId="77777777" w:rsidR="00474473" w:rsidRDefault="00AB74B1">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w:t>
      </w:r>
      <w:r>
        <w:rPr>
          <w:bCs/>
          <w:sz w:val="24"/>
        </w:rPr>
        <w:t>、</w:t>
      </w:r>
      <w:r>
        <w:rPr>
          <w:rFonts w:hint="eastAsia"/>
          <w:bCs/>
          <w:sz w:val="24"/>
        </w:rPr>
        <w:t>期货账户等投资所需账户，</w:t>
      </w:r>
      <w:r>
        <w:rPr>
          <w:bCs/>
          <w:sz w:val="24"/>
        </w:rPr>
        <w:t>为基金办理证券</w:t>
      </w:r>
      <w:r>
        <w:rPr>
          <w:rFonts w:hint="eastAsia"/>
          <w:bCs/>
          <w:sz w:val="24"/>
        </w:rPr>
        <w:t>、期货</w:t>
      </w:r>
      <w:r>
        <w:rPr>
          <w:bCs/>
          <w:sz w:val="24"/>
        </w:rPr>
        <w:t>交易资金清算。</w:t>
      </w:r>
    </w:p>
    <w:p w14:paraId="28A50A93" w14:textId="77777777" w:rsidR="00474473" w:rsidRDefault="00AB74B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648C471" w14:textId="77777777" w:rsidR="00474473" w:rsidRDefault="00AB74B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78412FA" w14:textId="77777777" w:rsidR="00474473" w:rsidRDefault="00AB74B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3C3CAAE" w14:textId="77777777" w:rsidR="00474473" w:rsidRDefault="00AB74B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88AF927" w14:textId="77777777" w:rsidR="00474473" w:rsidRDefault="00AB74B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EC36E3B" w14:textId="77777777" w:rsidR="00474473" w:rsidRDefault="00AB74B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1FAFEF0" w14:textId="77777777" w:rsidR="00474473" w:rsidRDefault="00AB74B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C4EDCE" w14:textId="77777777" w:rsidR="00474473" w:rsidRDefault="00AB74B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755074D" w14:textId="77777777" w:rsidR="00474473" w:rsidRDefault="00AB74B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6D88FC5" w14:textId="77777777" w:rsidR="00474473" w:rsidRDefault="00AB74B1">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、期货账户等投资所需的其他账户，</w:t>
      </w:r>
      <w:r>
        <w:rPr>
          <w:bCs/>
          <w:sz w:val="24"/>
        </w:rPr>
        <w:t>按照《基金合同》的约定，根据基金管理人的投资指令，及时办理清算、交割事宜；</w:t>
      </w:r>
    </w:p>
    <w:p w14:paraId="4A199E6C" w14:textId="77777777" w:rsidR="00474473" w:rsidRDefault="00AB74B1">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p>
    <w:p w14:paraId="51C552B4" w14:textId="77777777" w:rsidR="00474473" w:rsidRDefault="00AB74B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14:paraId="13FE41E3" w14:textId="77777777" w:rsidR="00474473" w:rsidRDefault="00AB74B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5D1D3EB" w14:textId="77777777" w:rsidR="00474473" w:rsidRDefault="00AB74B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季度、中期</w:t>
      </w:r>
      <w:r>
        <w:rPr>
          <w:bCs/>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223D82FF" w14:textId="77777777" w:rsidR="00474473" w:rsidRDefault="00AB74B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791B2112" w14:textId="77777777" w:rsidR="00474473" w:rsidRDefault="00AB74B1">
      <w:pPr>
        <w:spacing w:line="360" w:lineRule="auto"/>
        <w:ind w:firstLineChars="200" w:firstLine="480"/>
        <w:rPr>
          <w:bCs/>
          <w:sz w:val="24"/>
        </w:rPr>
      </w:pPr>
      <w:r>
        <w:rPr>
          <w:bCs/>
          <w:sz w:val="24"/>
        </w:rPr>
        <w:t>（</w:t>
      </w:r>
      <w:r>
        <w:rPr>
          <w:bCs/>
          <w:sz w:val="24"/>
        </w:rPr>
        <w:t>12</w:t>
      </w:r>
      <w:r>
        <w:rPr>
          <w:bCs/>
          <w:sz w:val="24"/>
        </w:rPr>
        <w:t>）建立并保存基金份额持有人名册；</w:t>
      </w:r>
    </w:p>
    <w:p w14:paraId="71790A36" w14:textId="77777777" w:rsidR="00474473" w:rsidRDefault="00AB74B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63C0735" w14:textId="77777777" w:rsidR="00474473" w:rsidRDefault="00AB74B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558D898" w14:textId="77777777" w:rsidR="00474473" w:rsidRDefault="00AB74B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4B32E8C1" w14:textId="77777777" w:rsidR="00474473" w:rsidRDefault="00AB74B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57C90E7" w14:textId="77777777" w:rsidR="00474473" w:rsidRDefault="00AB74B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FA88A38" w14:textId="77777777" w:rsidR="00474473" w:rsidRDefault="00AB74B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7E15FE7F" w14:textId="77777777" w:rsidR="00474473" w:rsidRDefault="00AB74B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D69AB04" w14:textId="77777777" w:rsidR="00474473" w:rsidRDefault="00AB74B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77BFF953" w14:textId="77777777" w:rsidR="00474473" w:rsidRDefault="00AB74B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3112FAD2" w14:textId="77777777" w:rsidR="00474473" w:rsidRDefault="00AB74B1">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407791F2" w14:textId="77777777" w:rsidR="00474473" w:rsidRDefault="00AB74B1">
      <w:pPr>
        <w:spacing w:line="360" w:lineRule="auto"/>
        <w:ind w:firstLineChars="200" w:firstLine="480"/>
        <w:rPr>
          <w:bCs/>
          <w:sz w:val="24"/>
        </w:rPr>
      </w:pPr>
      <w:r>
        <w:rPr>
          <w:rFonts w:hint="eastAsia"/>
          <w:bCs/>
          <w:sz w:val="24"/>
        </w:rPr>
        <w:t>（三）基金份额持有人的权利与义务</w:t>
      </w:r>
    </w:p>
    <w:p w14:paraId="4C62EAE2" w14:textId="77777777" w:rsidR="00474473" w:rsidRDefault="00AB74B1">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3EEB6495" w14:textId="77777777" w:rsidR="00474473" w:rsidRDefault="00AB74B1">
      <w:pPr>
        <w:spacing w:line="360" w:lineRule="auto"/>
        <w:ind w:firstLineChars="200" w:firstLine="480"/>
        <w:rPr>
          <w:bCs/>
          <w:sz w:val="24"/>
        </w:rPr>
      </w:pPr>
      <w:r>
        <w:rPr>
          <w:bCs/>
          <w:sz w:val="24"/>
        </w:rPr>
        <w:t>（</w:t>
      </w:r>
      <w:r>
        <w:rPr>
          <w:bCs/>
          <w:sz w:val="24"/>
        </w:rPr>
        <w:t>1</w:t>
      </w:r>
      <w:r>
        <w:rPr>
          <w:bCs/>
          <w:sz w:val="24"/>
        </w:rPr>
        <w:t>）分享基金财产收益；</w:t>
      </w:r>
    </w:p>
    <w:p w14:paraId="16544D7B" w14:textId="77777777" w:rsidR="00474473" w:rsidRDefault="00AB74B1">
      <w:pPr>
        <w:spacing w:line="360" w:lineRule="auto"/>
        <w:ind w:firstLineChars="200" w:firstLine="480"/>
        <w:rPr>
          <w:bCs/>
          <w:sz w:val="24"/>
        </w:rPr>
      </w:pPr>
      <w:r>
        <w:rPr>
          <w:bCs/>
          <w:sz w:val="24"/>
        </w:rPr>
        <w:t>（</w:t>
      </w:r>
      <w:r>
        <w:rPr>
          <w:bCs/>
          <w:sz w:val="24"/>
        </w:rPr>
        <w:t>2</w:t>
      </w:r>
      <w:r>
        <w:rPr>
          <w:bCs/>
          <w:sz w:val="24"/>
        </w:rPr>
        <w:t>）参与分配清算后的剩余基金财产；</w:t>
      </w:r>
    </w:p>
    <w:p w14:paraId="2E103980" w14:textId="77777777" w:rsidR="00474473" w:rsidRDefault="00AB74B1">
      <w:pPr>
        <w:spacing w:line="360" w:lineRule="auto"/>
        <w:ind w:firstLineChars="200" w:firstLine="480"/>
        <w:rPr>
          <w:bCs/>
          <w:sz w:val="24"/>
        </w:rPr>
      </w:pPr>
      <w:r>
        <w:rPr>
          <w:bCs/>
          <w:sz w:val="24"/>
        </w:rPr>
        <w:t>（</w:t>
      </w:r>
      <w:r>
        <w:rPr>
          <w:bCs/>
          <w:sz w:val="24"/>
        </w:rPr>
        <w:t>3</w:t>
      </w:r>
      <w:r>
        <w:rPr>
          <w:bCs/>
          <w:sz w:val="24"/>
        </w:rPr>
        <w:t>）依法申请赎回其持有的基金份额；</w:t>
      </w:r>
    </w:p>
    <w:p w14:paraId="7A6F74A8" w14:textId="77777777" w:rsidR="00474473" w:rsidRDefault="00AB74B1">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或召集基金份额持有人大会</w:t>
      </w:r>
      <w:r>
        <w:rPr>
          <w:bCs/>
          <w:sz w:val="24"/>
        </w:rPr>
        <w:t>；</w:t>
      </w:r>
    </w:p>
    <w:p w14:paraId="7F442217" w14:textId="77777777" w:rsidR="00474473" w:rsidRDefault="00AB74B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923BFE9" w14:textId="77777777" w:rsidR="00474473" w:rsidRDefault="00AB74B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F25F2B4" w14:textId="77777777" w:rsidR="00474473" w:rsidRDefault="00AB74B1">
      <w:pPr>
        <w:spacing w:line="360" w:lineRule="auto"/>
        <w:ind w:firstLineChars="200" w:firstLine="480"/>
        <w:rPr>
          <w:bCs/>
          <w:sz w:val="24"/>
        </w:rPr>
      </w:pPr>
      <w:r>
        <w:rPr>
          <w:bCs/>
          <w:sz w:val="24"/>
        </w:rPr>
        <w:t>（</w:t>
      </w:r>
      <w:r>
        <w:rPr>
          <w:bCs/>
          <w:sz w:val="24"/>
        </w:rPr>
        <w:t>7</w:t>
      </w:r>
      <w:r>
        <w:rPr>
          <w:bCs/>
          <w:sz w:val="24"/>
        </w:rPr>
        <w:t>）监督基金管理人的投资运作；</w:t>
      </w:r>
    </w:p>
    <w:p w14:paraId="09FBC762" w14:textId="77777777" w:rsidR="00474473" w:rsidRDefault="00AB74B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E3F7412" w14:textId="77777777" w:rsidR="00474473" w:rsidRDefault="00AB74B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6EB2D40" w14:textId="77777777" w:rsidR="00474473" w:rsidRDefault="00AB74B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BC4CB1C" w14:textId="77777777" w:rsidR="00474473" w:rsidRDefault="00AB74B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D2FD9D5" w14:textId="77777777" w:rsidR="00474473" w:rsidRDefault="00AB74B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38FD470B" w14:textId="77777777" w:rsidR="00474473" w:rsidRDefault="00AB74B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DBFBA1D" w14:textId="77777777" w:rsidR="00474473" w:rsidRDefault="00AB74B1">
      <w:pPr>
        <w:spacing w:line="360" w:lineRule="auto"/>
        <w:ind w:firstLineChars="200" w:firstLine="480"/>
        <w:rPr>
          <w:bCs/>
          <w:sz w:val="24"/>
        </w:rPr>
      </w:pPr>
      <w:r>
        <w:rPr>
          <w:bCs/>
          <w:sz w:val="24"/>
        </w:rPr>
        <w:t>（</w:t>
      </w:r>
      <w:r>
        <w:rPr>
          <w:bCs/>
          <w:sz w:val="24"/>
        </w:rPr>
        <w:t>4</w:t>
      </w:r>
      <w:r>
        <w:rPr>
          <w:bCs/>
          <w:sz w:val="24"/>
        </w:rPr>
        <w:t>）缴纳基金申购款项及法律法规和《基金合同》所规定的费用；</w:t>
      </w:r>
    </w:p>
    <w:p w14:paraId="496A3B00" w14:textId="77777777" w:rsidR="00474473" w:rsidRDefault="00AB74B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ECA4332" w14:textId="77777777" w:rsidR="00474473" w:rsidRDefault="00AB74B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43D9C24" w14:textId="77777777" w:rsidR="00474473" w:rsidRDefault="00AB74B1">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66CD6B2B" w14:textId="77777777" w:rsidR="00474473" w:rsidRDefault="00AB74B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93AE4B8" w14:textId="77777777" w:rsidR="00474473" w:rsidRDefault="00AB74B1">
      <w:pPr>
        <w:spacing w:line="360" w:lineRule="auto"/>
        <w:ind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6600FBAC" w14:textId="77777777" w:rsidR="00474473" w:rsidRDefault="00AB74B1">
      <w:pPr>
        <w:spacing w:line="360" w:lineRule="auto"/>
        <w:ind w:firstLine="480"/>
        <w:rPr>
          <w:bCs/>
          <w:sz w:val="24"/>
        </w:rPr>
      </w:pPr>
      <w:r>
        <w:rPr>
          <w:rFonts w:hint="eastAsia"/>
          <w:bCs/>
          <w:sz w:val="24"/>
        </w:rPr>
        <w:t>二、基金份额持有人大会召集、议事及表决的程序和规则</w:t>
      </w:r>
    </w:p>
    <w:p w14:paraId="3654F652" w14:textId="77777777" w:rsidR="00474473" w:rsidRDefault="00AB74B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w:t>
      </w:r>
      <w:r>
        <w:rPr>
          <w:bCs/>
          <w:sz w:val="24"/>
        </w:rPr>
        <w:lastRenderedPageBreak/>
        <w:t>额拥有平等的投票权。</w:t>
      </w:r>
    </w:p>
    <w:p w14:paraId="792438BF" w14:textId="77777777" w:rsidR="00474473" w:rsidRDefault="00AB74B1">
      <w:pPr>
        <w:spacing w:line="360" w:lineRule="auto"/>
        <w:ind w:firstLineChars="200" w:firstLine="480"/>
        <w:rPr>
          <w:bCs/>
          <w:sz w:val="24"/>
        </w:rPr>
      </w:pPr>
      <w:r>
        <w:rPr>
          <w:rFonts w:hint="eastAsia"/>
          <w:bCs/>
          <w:sz w:val="24"/>
        </w:rPr>
        <w:t>（一）</w:t>
      </w:r>
      <w:r>
        <w:rPr>
          <w:bCs/>
          <w:sz w:val="24"/>
        </w:rPr>
        <w:t>召开事由</w:t>
      </w:r>
    </w:p>
    <w:p w14:paraId="7643D2EE" w14:textId="77777777" w:rsidR="00474473" w:rsidRDefault="00AB74B1">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0BB6D4AE" w14:textId="77777777" w:rsidR="00474473" w:rsidRDefault="00AB74B1">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（法律法规、中国证监会另有规定的除外）</w:t>
      </w:r>
      <w:r>
        <w:rPr>
          <w:bCs/>
          <w:sz w:val="24"/>
        </w:rPr>
        <w:t>；</w:t>
      </w:r>
    </w:p>
    <w:p w14:paraId="7ED11AC1" w14:textId="77777777" w:rsidR="00474473" w:rsidRDefault="00AB74B1">
      <w:pPr>
        <w:spacing w:line="440" w:lineRule="atLeast"/>
        <w:ind w:firstLineChars="200" w:firstLine="480"/>
        <w:rPr>
          <w:bCs/>
          <w:sz w:val="24"/>
        </w:rPr>
      </w:pPr>
      <w:r>
        <w:rPr>
          <w:bCs/>
          <w:sz w:val="24"/>
        </w:rPr>
        <w:t>（</w:t>
      </w:r>
      <w:r>
        <w:rPr>
          <w:bCs/>
          <w:sz w:val="24"/>
        </w:rPr>
        <w:t>2</w:t>
      </w:r>
      <w:r>
        <w:rPr>
          <w:bCs/>
          <w:sz w:val="24"/>
        </w:rPr>
        <w:t>）更换基金管理人；</w:t>
      </w:r>
    </w:p>
    <w:p w14:paraId="64301B53" w14:textId="77777777" w:rsidR="00474473" w:rsidRDefault="00AB74B1">
      <w:pPr>
        <w:spacing w:line="440" w:lineRule="atLeast"/>
        <w:ind w:firstLineChars="200" w:firstLine="480"/>
        <w:rPr>
          <w:bCs/>
          <w:sz w:val="24"/>
        </w:rPr>
      </w:pPr>
      <w:r>
        <w:rPr>
          <w:bCs/>
          <w:sz w:val="24"/>
        </w:rPr>
        <w:t>（</w:t>
      </w:r>
      <w:r>
        <w:rPr>
          <w:bCs/>
          <w:sz w:val="24"/>
        </w:rPr>
        <w:t>3</w:t>
      </w:r>
      <w:r>
        <w:rPr>
          <w:bCs/>
          <w:sz w:val="24"/>
        </w:rPr>
        <w:t>）更换基金托管人；</w:t>
      </w:r>
    </w:p>
    <w:p w14:paraId="252266E5" w14:textId="77777777" w:rsidR="00474473" w:rsidRDefault="00AB74B1">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（法律法规、中国证监会另有规定的除外）</w:t>
      </w:r>
      <w:r>
        <w:rPr>
          <w:bCs/>
          <w:sz w:val="24"/>
        </w:rPr>
        <w:t>；</w:t>
      </w:r>
    </w:p>
    <w:p w14:paraId="3DB5331B" w14:textId="77777777" w:rsidR="00474473" w:rsidRDefault="00AB74B1">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bCs/>
          <w:sz w:val="24"/>
        </w:rPr>
        <w:t>（根据法律法规的要求提高该等报酬标准的除外）</w:t>
      </w:r>
      <w:r>
        <w:rPr>
          <w:bCs/>
          <w:sz w:val="24"/>
        </w:rPr>
        <w:t>；</w:t>
      </w:r>
    </w:p>
    <w:p w14:paraId="111348C7" w14:textId="77777777" w:rsidR="00474473" w:rsidRDefault="00AB74B1">
      <w:pPr>
        <w:spacing w:line="440" w:lineRule="atLeast"/>
        <w:ind w:firstLineChars="200" w:firstLine="480"/>
        <w:rPr>
          <w:bCs/>
          <w:sz w:val="24"/>
        </w:rPr>
      </w:pPr>
      <w:r>
        <w:rPr>
          <w:bCs/>
          <w:sz w:val="24"/>
        </w:rPr>
        <w:t>（</w:t>
      </w:r>
      <w:r>
        <w:rPr>
          <w:bCs/>
          <w:sz w:val="24"/>
        </w:rPr>
        <w:t>6</w:t>
      </w:r>
      <w:r>
        <w:rPr>
          <w:bCs/>
          <w:sz w:val="24"/>
        </w:rPr>
        <w:t>）变更基金类别；</w:t>
      </w:r>
    </w:p>
    <w:p w14:paraId="0D4C880A" w14:textId="77777777" w:rsidR="00474473" w:rsidRDefault="00AB74B1">
      <w:pPr>
        <w:spacing w:line="440" w:lineRule="atLeast"/>
        <w:ind w:firstLineChars="200" w:firstLine="480"/>
        <w:rPr>
          <w:bCs/>
          <w:sz w:val="24"/>
        </w:rPr>
      </w:pPr>
      <w:r>
        <w:rPr>
          <w:bCs/>
          <w:sz w:val="24"/>
        </w:rPr>
        <w:t>（</w:t>
      </w:r>
      <w:r>
        <w:rPr>
          <w:bCs/>
          <w:sz w:val="24"/>
        </w:rPr>
        <w:t>7</w:t>
      </w:r>
      <w:r>
        <w:rPr>
          <w:bCs/>
          <w:sz w:val="24"/>
        </w:rPr>
        <w:t>）本基金与其他基金的合并</w:t>
      </w:r>
      <w:r>
        <w:rPr>
          <w:rFonts w:hint="eastAsia"/>
          <w:bCs/>
          <w:sz w:val="24"/>
        </w:rPr>
        <w:t>（法律法规、中国证监会另有规定的除外）</w:t>
      </w:r>
      <w:r>
        <w:rPr>
          <w:bCs/>
          <w:sz w:val="24"/>
        </w:rPr>
        <w:t>；</w:t>
      </w:r>
    </w:p>
    <w:p w14:paraId="76851BA4" w14:textId="77777777" w:rsidR="00474473" w:rsidRDefault="00AB74B1">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（法律法规、中国证监会另有规定的除外）</w:t>
      </w:r>
      <w:r>
        <w:rPr>
          <w:bCs/>
          <w:sz w:val="24"/>
        </w:rPr>
        <w:t>；</w:t>
      </w:r>
    </w:p>
    <w:p w14:paraId="008FC221" w14:textId="77777777" w:rsidR="00474473" w:rsidRDefault="00AB74B1">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（法律法规、中国证监会另有规定的除外）</w:t>
      </w:r>
      <w:r>
        <w:rPr>
          <w:bCs/>
          <w:sz w:val="24"/>
        </w:rPr>
        <w:t>；</w:t>
      </w:r>
    </w:p>
    <w:p w14:paraId="64F71B6B" w14:textId="77777777" w:rsidR="00474473" w:rsidRDefault="00AB74B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43A6DB4" w14:textId="77777777" w:rsidR="00474473" w:rsidRDefault="00AB74B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F747E29" w14:textId="77777777" w:rsidR="00474473" w:rsidRDefault="00AB74B1">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65A0BE05" w14:textId="77777777" w:rsidR="00474473" w:rsidRDefault="00AB74B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6C1FB41" w14:textId="77777777" w:rsidR="00474473" w:rsidRDefault="00AB74B1">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1B3D66D2" w14:textId="77777777" w:rsidR="00474473" w:rsidRDefault="00AB74B1">
      <w:pPr>
        <w:spacing w:line="360" w:lineRule="auto"/>
        <w:ind w:firstLineChars="200" w:firstLine="480"/>
        <w:rPr>
          <w:bCs/>
          <w:sz w:val="24"/>
        </w:rPr>
      </w:pPr>
      <w:r>
        <w:rPr>
          <w:bCs/>
          <w:sz w:val="24"/>
        </w:rPr>
        <w:t>（</w:t>
      </w:r>
      <w:r>
        <w:rPr>
          <w:bCs/>
          <w:sz w:val="24"/>
        </w:rPr>
        <w:t>1</w:t>
      </w:r>
      <w:r>
        <w:rPr>
          <w:bCs/>
          <w:sz w:val="24"/>
        </w:rPr>
        <w:t>）调低基金管理费、基金托管费</w:t>
      </w:r>
      <w:r>
        <w:rPr>
          <w:rFonts w:hint="eastAsia"/>
          <w:bCs/>
          <w:sz w:val="24"/>
        </w:rPr>
        <w:t>或其他应由基金承担的费用</w:t>
      </w:r>
      <w:r>
        <w:rPr>
          <w:bCs/>
          <w:sz w:val="24"/>
        </w:rPr>
        <w:t>；</w:t>
      </w:r>
    </w:p>
    <w:p w14:paraId="30552795" w14:textId="77777777" w:rsidR="00474473" w:rsidRDefault="00AB74B1">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30AE4CB6" w14:textId="77777777" w:rsidR="00474473" w:rsidRDefault="00AB74B1">
      <w:pPr>
        <w:spacing w:line="360" w:lineRule="auto"/>
        <w:ind w:firstLineChars="200" w:firstLine="480"/>
        <w:rPr>
          <w:bCs/>
          <w:sz w:val="24"/>
        </w:rPr>
      </w:pPr>
      <w:r>
        <w:rPr>
          <w:bCs/>
          <w:sz w:val="24"/>
        </w:rPr>
        <w:t>（</w:t>
      </w:r>
      <w:r>
        <w:rPr>
          <w:bCs/>
          <w:sz w:val="24"/>
        </w:rPr>
        <w:t>3</w:t>
      </w:r>
      <w:r>
        <w:rPr>
          <w:bCs/>
          <w:sz w:val="24"/>
        </w:rPr>
        <w:t>）在法律法规和《基金合同》规定的范围内</w:t>
      </w:r>
      <w:r>
        <w:rPr>
          <w:rFonts w:hint="eastAsia"/>
          <w:bCs/>
          <w:sz w:val="24"/>
        </w:rPr>
        <w:t>，对基金份额持有人利益无实质性不利影响的前提下，</w:t>
      </w:r>
      <w:r>
        <w:rPr>
          <w:bCs/>
          <w:sz w:val="24"/>
        </w:rPr>
        <w:t>调整本基金的申购费率、</w:t>
      </w:r>
      <w:r>
        <w:rPr>
          <w:rFonts w:hint="eastAsia"/>
          <w:bCs/>
          <w:sz w:val="24"/>
        </w:rPr>
        <w:t>调低</w:t>
      </w:r>
      <w:r>
        <w:rPr>
          <w:bCs/>
          <w:sz w:val="24"/>
        </w:rPr>
        <w:t>赎回费率</w:t>
      </w:r>
      <w:r>
        <w:rPr>
          <w:rFonts w:hint="eastAsia"/>
          <w:bCs/>
          <w:sz w:val="24"/>
        </w:rPr>
        <w:t>，调整收费方式、增加新的基金份额类别</w:t>
      </w:r>
      <w:r>
        <w:rPr>
          <w:bCs/>
          <w:sz w:val="24"/>
        </w:rPr>
        <w:t>；</w:t>
      </w:r>
    </w:p>
    <w:p w14:paraId="2972E037" w14:textId="77777777" w:rsidR="00474473" w:rsidRDefault="00AB74B1">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24DBE4D3" w14:textId="77777777" w:rsidR="00474473" w:rsidRDefault="00AB74B1">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w:t>
      </w:r>
      <w:r>
        <w:rPr>
          <w:bCs/>
          <w:sz w:val="24"/>
        </w:rPr>
        <w:lastRenderedPageBreak/>
        <w:t>改不涉及《基金合同》当事人权利义务关系发生</w:t>
      </w:r>
      <w:r>
        <w:rPr>
          <w:rFonts w:hint="eastAsia"/>
          <w:bCs/>
          <w:sz w:val="24"/>
        </w:rPr>
        <w:t>重大</w:t>
      </w:r>
      <w:r>
        <w:rPr>
          <w:bCs/>
          <w:sz w:val="24"/>
        </w:rPr>
        <w:t>变化；</w:t>
      </w:r>
    </w:p>
    <w:p w14:paraId="2B53A4B3" w14:textId="77777777" w:rsidR="00474473" w:rsidRDefault="00AB74B1">
      <w:pPr>
        <w:spacing w:line="360" w:lineRule="auto"/>
        <w:ind w:firstLineChars="200" w:firstLine="480"/>
        <w:rPr>
          <w:bCs/>
          <w:sz w:val="24"/>
        </w:rPr>
      </w:pPr>
      <w:r>
        <w:rPr>
          <w:bCs/>
          <w:sz w:val="24"/>
        </w:rPr>
        <w:t>（</w:t>
      </w:r>
      <w:r>
        <w:rPr>
          <w:bCs/>
          <w:sz w:val="24"/>
        </w:rPr>
        <w:t>6</w:t>
      </w:r>
      <w:r>
        <w:rPr>
          <w:bCs/>
          <w:sz w:val="24"/>
        </w:rPr>
        <w:t>）</w:t>
      </w:r>
      <w:r>
        <w:rPr>
          <w:rFonts w:hint="eastAsia"/>
          <w:bCs/>
          <w:sz w:val="24"/>
        </w:rPr>
        <w:t>在对基金份额持有人利益无实质性不利影响的前提下，基金管理人、登记机构、基金销售机构在法律法规规定或中国证监会许可的范围内调整有关申购、赎回、转换、非交易过户、转托管等业务规则；</w:t>
      </w:r>
    </w:p>
    <w:p w14:paraId="100F1840" w14:textId="77777777" w:rsidR="00474473" w:rsidRDefault="00AB74B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）在法律法规规定的范围内且在对基金份额持有人利益无实质性不利影响的前提下，基金推出新业务或服务；</w:t>
      </w:r>
    </w:p>
    <w:p w14:paraId="7E7F2FCB" w14:textId="77777777" w:rsidR="00474473" w:rsidRDefault="00AB74B1">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010ECCB7" w14:textId="77777777" w:rsidR="00474473" w:rsidRDefault="00AB74B1">
      <w:pPr>
        <w:spacing w:line="360" w:lineRule="auto"/>
        <w:ind w:firstLineChars="200" w:firstLine="480"/>
        <w:rPr>
          <w:bCs/>
          <w:sz w:val="24"/>
        </w:rPr>
      </w:pPr>
      <w:r>
        <w:rPr>
          <w:rFonts w:hint="eastAsia"/>
          <w:bCs/>
          <w:sz w:val="24"/>
        </w:rPr>
        <w:t>（二）</w:t>
      </w:r>
      <w:r>
        <w:rPr>
          <w:bCs/>
          <w:sz w:val="24"/>
        </w:rPr>
        <w:t>会议召集人及召集方式</w:t>
      </w:r>
    </w:p>
    <w:p w14:paraId="74C38371" w14:textId="77777777" w:rsidR="00474473" w:rsidRDefault="00AB74B1">
      <w:pPr>
        <w:spacing w:line="360" w:lineRule="auto"/>
        <w:ind w:firstLineChars="200" w:firstLine="480"/>
        <w:rPr>
          <w:bCs/>
          <w:sz w:val="24"/>
        </w:rPr>
      </w:pPr>
      <w:r>
        <w:rPr>
          <w:rFonts w:hint="eastAsia"/>
          <w:bCs/>
          <w:sz w:val="24"/>
        </w:rPr>
        <w:t>1</w:t>
      </w:r>
      <w:r>
        <w:rPr>
          <w:rFonts w:hint="eastAsia"/>
          <w:bCs/>
          <w:sz w:val="24"/>
        </w:rPr>
        <w:t>、本基金基金份额持有人大会不设立日常机构。</w:t>
      </w:r>
    </w:p>
    <w:p w14:paraId="1AE4A505" w14:textId="77777777" w:rsidR="00474473" w:rsidRDefault="00AB74B1">
      <w:pPr>
        <w:spacing w:line="360" w:lineRule="auto"/>
        <w:ind w:firstLineChars="200" w:firstLine="480"/>
        <w:rPr>
          <w:bCs/>
          <w:sz w:val="24"/>
        </w:rPr>
      </w:pPr>
      <w:r>
        <w:rPr>
          <w:rFonts w:hint="eastAsia"/>
          <w:bCs/>
          <w:sz w:val="24"/>
        </w:rPr>
        <w:t>2</w:t>
      </w:r>
      <w:r>
        <w:rPr>
          <w:rFonts w:hint="eastAsia"/>
          <w:bCs/>
          <w:sz w:val="24"/>
        </w:rPr>
        <w:t>、除法律法规规定或《基金合同》另有约定外，基金份额持有人大会由基金管理人召集。</w:t>
      </w:r>
    </w:p>
    <w:p w14:paraId="7C9B91DB" w14:textId="77777777" w:rsidR="00474473" w:rsidRDefault="00AB74B1">
      <w:pPr>
        <w:spacing w:line="360" w:lineRule="auto"/>
        <w:ind w:firstLineChars="200" w:firstLine="480"/>
        <w:rPr>
          <w:bCs/>
          <w:sz w:val="24"/>
        </w:rPr>
      </w:pPr>
      <w:r>
        <w:rPr>
          <w:rFonts w:hint="eastAsia"/>
          <w:bCs/>
          <w:sz w:val="24"/>
        </w:rPr>
        <w:t>3</w:t>
      </w:r>
      <w:r>
        <w:rPr>
          <w:rFonts w:hint="eastAsia"/>
          <w:bCs/>
          <w:sz w:val="24"/>
        </w:rPr>
        <w:t>、基金管理人未按规定召集或不能召开时，由基金托管人召集。</w:t>
      </w:r>
    </w:p>
    <w:p w14:paraId="746BE094" w14:textId="77777777" w:rsidR="00474473" w:rsidRDefault="00AB74B1">
      <w:pPr>
        <w:spacing w:line="360" w:lineRule="auto"/>
        <w:ind w:firstLineChars="200" w:firstLine="480"/>
        <w:rPr>
          <w:bCs/>
          <w:sz w:val="24"/>
        </w:rPr>
      </w:pPr>
      <w:r>
        <w:rPr>
          <w:rFonts w:hint="eastAsia"/>
          <w:bCs/>
          <w:sz w:val="24"/>
        </w:rPr>
        <w:t>4</w:t>
      </w:r>
      <w:r>
        <w:rPr>
          <w:rFonts w:hint="eastAsia"/>
          <w:bCs/>
          <w:sz w:val="24"/>
        </w:rPr>
        <w:t>、</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14:paraId="0235F094" w14:textId="77777777" w:rsidR="00474473" w:rsidRDefault="00AB74B1">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078EB2CA" w14:textId="77777777" w:rsidR="00474473" w:rsidRDefault="00AB74B1">
      <w:pPr>
        <w:spacing w:line="360" w:lineRule="auto"/>
        <w:ind w:firstLineChars="200" w:firstLine="480"/>
        <w:rPr>
          <w:bCs/>
          <w:sz w:val="24"/>
        </w:rPr>
      </w:pPr>
      <w:r>
        <w:rPr>
          <w:rFonts w:hint="eastAsia"/>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4C1B9B2" w14:textId="77777777" w:rsidR="00474473" w:rsidRDefault="00AB74B1">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48A39530" w14:textId="77777777" w:rsidR="00474473" w:rsidRDefault="00AB74B1">
      <w:pPr>
        <w:spacing w:line="360" w:lineRule="auto"/>
        <w:ind w:firstLineChars="200" w:firstLine="480"/>
        <w:rPr>
          <w:bCs/>
          <w:sz w:val="24"/>
        </w:rPr>
      </w:pPr>
      <w:r>
        <w:rPr>
          <w:rFonts w:hint="eastAsia"/>
          <w:bCs/>
          <w:sz w:val="24"/>
        </w:rPr>
        <w:t>6</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879FD92" w14:textId="77777777" w:rsidR="00474473" w:rsidRDefault="00AB74B1">
      <w:pPr>
        <w:spacing w:line="360" w:lineRule="auto"/>
        <w:ind w:firstLineChars="200" w:firstLine="480"/>
        <w:rPr>
          <w:bCs/>
          <w:sz w:val="24"/>
        </w:rPr>
      </w:pPr>
      <w:r>
        <w:rPr>
          <w:rFonts w:hint="eastAsia"/>
          <w:bCs/>
          <w:sz w:val="24"/>
        </w:rPr>
        <w:t>7</w:t>
      </w:r>
      <w:r>
        <w:rPr>
          <w:bCs/>
          <w:sz w:val="24"/>
        </w:rPr>
        <w:t>、基金份额持有人会议的召集人负责选择确定开会时间、地点、方式和权益登记日。</w:t>
      </w:r>
    </w:p>
    <w:p w14:paraId="3AB03080" w14:textId="77777777" w:rsidR="00474473" w:rsidRDefault="00AB74B1">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61A2AD08" w14:textId="77777777" w:rsidR="00474473" w:rsidRDefault="00AB74B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6E19F114" w14:textId="77777777" w:rsidR="00474473" w:rsidRDefault="00AB74B1">
      <w:pPr>
        <w:spacing w:line="360" w:lineRule="auto"/>
        <w:ind w:firstLineChars="200" w:firstLine="480"/>
        <w:rPr>
          <w:bCs/>
          <w:sz w:val="24"/>
        </w:rPr>
      </w:pPr>
      <w:r>
        <w:rPr>
          <w:bCs/>
          <w:sz w:val="24"/>
        </w:rPr>
        <w:t>（</w:t>
      </w:r>
      <w:r>
        <w:rPr>
          <w:bCs/>
          <w:sz w:val="24"/>
        </w:rPr>
        <w:t>1</w:t>
      </w:r>
      <w:r>
        <w:rPr>
          <w:bCs/>
          <w:sz w:val="24"/>
        </w:rPr>
        <w:t>）会议召开的时间、地点和会议形式；</w:t>
      </w:r>
    </w:p>
    <w:p w14:paraId="5442E52F" w14:textId="77777777" w:rsidR="00474473" w:rsidRDefault="00AB74B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FCEAB14" w14:textId="77777777" w:rsidR="00474473" w:rsidRDefault="00AB74B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E8EF200" w14:textId="77777777" w:rsidR="00474473" w:rsidRDefault="00AB74B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3592689" w14:textId="77777777" w:rsidR="00474473" w:rsidRDefault="00AB74B1">
      <w:pPr>
        <w:spacing w:line="360" w:lineRule="auto"/>
        <w:ind w:firstLineChars="200" w:firstLine="480"/>
        <w:rPr>
          <w:bCs/>
          <w:sz w:val="24"/>
        </w:rPr>
      </w:pPr>
      <w:r>
        <w:rPr>
          <w:bCs/>
          <w:sz w:val="24"/>
        </w:rPr>
        <w:t>（</w:t>
      </w:r>
      <w:r>
        <w:rPr>
          <w:bCs/>
          <w:sz w:val="24"/>
        </w:rPr>
        <w:t>5</w:t>
      </w:r>
      <w:r>
        <w:rPr>
          <w:bCs/>
          <w:sz w:val="24"/>
        </w:rPr>
        <w:t>）会务常设联系人姓名及联系电话；</w:t>
      </w:r>
    </w:p>
    <w:p w14:paraId="19F115BF" w14:textId="77777777" w:rsidR="00474473" w:rsidRDefault="00AB74B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763E42E" w14:textId="77777777" w:rsidR="00474473" w:rsidRDefault="00AB74B1">
      <w:pPr>
        <w:spacing w:line="360" w:lineRule="auto"/>
        <w:ind w:firstLineChars="200" w:firstLine="480"/>
        <w:rPr>
          <w:bCs/>
          <w:sz w:val="24"/>
        </w:rPr>
      </w:pPr>
      <w:r>
        <w:rPr>
          <w:bCs/>
          <w:sz w:val="24"/>
        </w:rPr>
        <w:t>（</w:t>
      </w:r>
      <w:r>
        <w:rPr>
          <w:bCs/>
          <w:sz w:val="24"/>
        </w:rPr>
        <w:t>7</w:t>
      </w:r>
      <w:r>
        <w:rPr>
          <w:bCs/>
          <w:sz w:val="24"/>
        </w:rPr>
        <w:t>）召集人需要通知的其他事项。</w:t>
      </w:r>
    </w:p>
    <w:p w14:paraId="1CCEDA10" w14:textId="77777777" w:rsidR="00474473" w:rsidRDefault="00AB74B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1EE1FF4" w14:textId="77777777" w:rsidR="00474473" w:rsidRDefault="00AB74B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78234A4" w14:textId="77777777" w:rsidR="00474473" w:rsidRDefault="00AB74B1">
      <w:pPr>
        <w:spacing w:line="360" w:lineRule="auto"/>
        <w:ind w:firstLineChars="200" w:firstLine="480"/>
        <w:rPr>
          <w:bCs/>
          <w:sz w:val="24"/>
        </w:rPr>
      </w:pPr>
      <w:r>
        <w:rPr>
          <w:rFonts w:hint="eastAsia"/>
          <w:bCs/>
          <w:sz w:val="24"/>
        </w:rPr>
        <w:t>（四）</w:t>
      </w:r>
      <w:r>
        <w:rPr>
          <w:bCs/>
          <w:sz w:val="24"/>
        </w:rPr>
        <w:t>基金份额持有人出席会议的方式</w:t>
      </w:r>
    </w:p>
    <w:p w14:paraId="531DB4B6" w14:textId="77777777" w:rsidR="00474473" w:rsidRDefault="00AB74B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或法律法规、中国证监会允许的其他方式</w:t>
      </w:r>
      <w:r>
        <w:rPr>
          <w:bCs/>
          <w:sz w:val="24"/>
        </w:rPr>
        <w:t>召开，会议的召开方式由会议召集人确定。</w:t>
      </w:r>
    </w:p>
    <w:p w14:paraId="208E5E2F" w14:textId="77777777" w:rsidR="00474473" w:rsidRDefault="00AB74B1">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D66800B" w14:textId="77777777" w:rsidR="00474473" w:rsidRDefault="00AB74B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F6AEE1" w14:textId="77777777" w:rsidR="00474473" w:rsidRDefault="00AB74B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p>
    <w:p w14:paraId="71A211DD" w14:textId="77777777" w:rsidR="00474473" w:rsidRDefault="00AB74B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在表决截至日以前送达至召集人指定的地址。通讯开会应以书面方式</w:t>
      </w:r>
      <w:r>
        <w:rPr>
          <w:rFonts w:hint="eastAsia"/>
          <w:bCs/>
          <w:sz w:val="24"/>
        </w:rPr>
        <w:t>或大会公告载明的其他方式</w:t>
      </w:r>
      <w:r>
        <w:rPr>
          <w:bCs/>
          <w:sz w:val="24"/>
        </w:rPr>
        <w:t>进行表决。</w:t>
      </w:r>
    </w:p>
    <w:p w14:paraId="4BF02854" w14:textId="77777777" w:rsidR="00474473" w:rsidRDefault="00AB74B1">
      <w:pPr>
        <w:spacing w:line="360" w:lineRule="auto"/>
        <w:ind w:firstLineChars="200" w:firstLine="480"/>
        <w:rPr>
          <w:bCs/>
          <w:sz w:val="24"/>
        </w:rPr>
      </w:pPr>
      <w:r>
        <w:rPr>
          <w:bCs/>
          <w:sz w:val="24"/>
        </w:rPr>
        <w:t>在同时符合以下条件时，通讯开会的方式视为有效：</w:t>
      </w:r>
    </w:p>
    <w:p w14:paraId="3021258C" w14:textId="77777777" w:rsidR="00474473" w:rsidRDefault="00AB74B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C841F0E" w14:textId="77777777" w:rsidR="00474473" w:rsidRDefault="00AB74B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873D5C6" w14:textId="77777777" w:rsidR="00474473" w:rsidRDefault="00AB74B1">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p>
    <w:p w14:paraId="254F244F" w14:textId="77777777" w:rsidR="00474473" w:rsidRDefault="00AB74B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0108B53A" w14:textId="77777777" w:rsidR="00474473" w:rsidRDefault="00AB74B1">
      <w:pPr>
        <w:spacing w:line="360" w:lineRule="auto"/>
        <w:ind w:firstLineChars="200" w:firstLine="480"/>
        <w:rPr>
          <w:bCs/>
          <w:sz w:val="24"/>
        </w:rPr>
      </w:pPr>
      <w:r>
        <w:rPr>
          <w:rFonts w:hint="eastAsia"/>
          <w:bCs/>
          <w:sz w:val="24"/>
        </w:rPr>
        <w:lastRenderedPageBreak/>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BC03313" w14:textId="77777777" w:rsidR="00474473" w:rsidRDefault="00AB74B1">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15D1CC00" w14:textId="77777777" w:rsidR="00474473" w:rsidRDefault="00AB74B1">
      <w:pPr>
        <w:spacing w:line="360" w:lineRule="auto"/>
        <w:ind w:firstLineChars="200" w:firstLine="480"/>
        <w:rPr>
          <w:bCs/>
          <w:sz w:val="24"/>
        </w:rPr>
      </w:pPr>
      <w:r>
        <w:rPr>
          <w:rFonts w:hint="eastAsia"/>
          <w:bCs/>
          <w:sz w:val="24"/>
        </w:rPr>
        <w:t>5</w:t>
      </w:r>
      <w:r>
        <w:rPr>
          <w:rFonts w:hint="eastAsia"/>
          <w:bCs/>
          <w:sz w:val="24"/>
        </w:rPr>
        <w:t>、重新召集基金份额持有人大会的条件</w:t>
      </w:r>
    </w:p>
    <w:p w14:paraId="2656B468" w14:textId="77777777" w:rsidR="00474473" w:rsidRDefault="00AB74B1">
      <w:pPr>
        <w:spacing w:line="360" w:lineRule="auto"/>
        <w:ind w:firstLineChars="200" w:firstLine="480"/>
        <w:rPr>
          <w:bCs/>
          <w:sz w:val="24"/>
        </w:rPr>
      </w:pPr>
      <w:r>
        <w:rPr>
          <w:rFonts w:hint="eastAsia"/>
          <w:bCs/>
          <w:sz w:val="24"/>
        </w:rPr>
        <w:t>参加基金份额持有人大会的基金份额持有人持有的有效基金份额低于第</w:t>
      </w:r>
      <w:r>
        <w:rPr>
          <w:rFonts w:hint="eastAsia"/>
          <w:bCs/>
          <w:sz w:val="24"/>
        </w:rPr>
        <w:t>1</w:t>
      </w:r>
      <w:r>
        <w:rPr>
          <w:rFonts w:hint="eastAsia"/>
          <w:bCs/>
          <w:sz w:val="24"/>
        </w:rPr>
        <w:t>条第（</w:t>
      </w:r>
      <w:r>
        <w:rPr>
          <w:rFonts w:hint="eastAsia"/>
          <w:bCs/>
          <w:sz w:val="24"/>
        </w:rPr>
        <w:t>2</w:t>
      </w:r>
      <w:r>
        <w:rPr>
          <w:rFonts w:hint="eastAsia"/>
          <w:bCs/>
          <w:sz w:val="24"/>
        </w:rPr>
        <w:t>）款、第</w:t>
      </w:r>
      <w:r>
        <w:rPr>
          <w:rFonts w:hint="eastAsia"/>
          <w:bCs/>
          <w:sz w:val="24"/>
        </w:rPr>
        <w:t>2</w:t>
      </w:r>
      <w:r>
        <w:rPr>
          <w:rFonts w:hint="eastAsia"/>
          <w:bCs/>
          <w:sz w:val="24"/>
        </w:rPr>
        <w:t>条第（</w:t>
      </w:r>
      <w:r>
        <w:rPr>
          <w:rFonts w:hint="eastAsia"/>
          <w:bCs/>
          <w:sz w:val="24"/>
        </w:rPr>
        <w:t>3</w:t>
      </w:r>
      <w:r>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14:paraId="5488C8F3" w14:textId="77777777" w:rsidR="00474473" w:rsidRDefault="00AB74B1">
      <w:pPr>
        <w:spacing w:line="360" w:lineRule="auto"/>
        <w:ind w:firstLineChars="200" w:firstLine="480"/>
        <w:rPr>
          <w:bCs/>
          <w:sz w:val="24"/>
        </w:rPr>
      </w:pPr>
      <w:r>
        <w:rPr>
          <w:rFonts w:hint="eastAsia"/>
          <w:bCs/>
          <w:sz w:val="24"/>
        </w:rPr>
        <w:t>（五）</w:t>
      </w:r>
      <w:r>
        <w:rPr>
          <w:bCs/>
          <w:sz w:val="24"/>
        </w:rPr>
        <w:t>议事内容与程序</w:t>
      </w:r>
    </w:p>
    <w:p w14:paraId="05FD4BF8" w14:textId="77777777" w:rsidR="00474473" w:rsidRDefault="00AB74B1">
      <w:pPr>
        <w:spacing w:line="360" w:lineRule="auto"/>
        <w:ind w:firstLineChars="200" w:firstLine="480"/>
        <w:rPr>
          <w:bCs/>
          <w:sz w:val="24"/>
        </w:rPr>
      </w:pPr>
      <w:r>
        <w:rPr>
          <w:bCs/>
          <w:sz w:val="24"/>
        </w:rPr>
        <w:t>1</w:t>
      </w:r>
      <w:r>
        <w:rPr>
          <w:bCs/>
          <w:sz w:val="24"/>
        </w:rPr>
        <w:t>、议事内容及提案权</w:t>
      </w:r>
    </w:p>
    <w:p w14:paraId="6BCAF556" w14:textId="77777777" w:rsidR="00474473" w:rsidRDefault="00AB74B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DDFB6A" w14:textId="77777777" w:rsidR="00474473" w:rsidRDefault="00AB74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B8A657B" w14:textId="77777777" w:rsidR="00474473" w:rsidRDefault="00AB74B1">
      <w:pPr>
        <w:spacing w:line="360" w:lineRule="auto"/>
        <w:ind w:firstLineChars="200" w:firstLine="480"/>
        <w:rPr>
          <w:bCs/>
          <w:sz w:val="24"/>
        </w:rPr>
      </w:pPr>
      <w:r>
        <w:rPr>
          <w:bCs/>
          <w:sz w:val="24"/>
        </w:rPr>
        <w:t>基金份额持有人大会不得对未事先公告的议事内容进行表决。</w:t>
      </w:r>
    </w:p>
    <w:p w14:paraId="78B5C20F" w14:textId="77777777" w:rsidR="00474473" w:rsidRDefault="00AB74B1">
      <w:pPr>
        <w:spacing w:line="360" w:lineRule="auto"/>
        <w:ind w:firstLineChars="200" w:firstLine="480"/>
        <w:rPr>
          <w:bCs/>
          <w:sz w:val="24"/>
        </w:rPr>
      </w:pPr>
      <w:r>
        <w:rPr>
          <w:bCs/>
          <w:sz w:val="24"/>
        </w:rPr>
        <w:t>2</w:t>
      </w:r>
      <w:r>
        <w:rPr>
          <w:bCs/>
          <w:sz w:val="24"/>
        </w:rPr>
        <w:t>、议事程序</w:t>
      </w:r>
    </w:p>
    <w:p w14:paraId="0C80DDCD" w14:textId="77777777" w:rsidR="00474473" w:rsidRDefault="00AB74B1">
      <w:pPr>
        <w:spacing w:line="360" w:lineRule="auto"/>
        <w:ind w:firstLineChars="200" w:firstLine="480"/>
        <w:rPr>
          <w:bCs/>
          <w:sz w:val="24"/>
        </w:rPr>
      </w:pPr>
      <w:r>
        <w:rPr>
          <w:bCs/>
          <w:sz w:val="24"/>
        </w:rPr>
        <w:t>（</w:t>
      </w:r>
      <w:r>
        <w:rPr>
          <w:bCs/>
          <w:sz w:val="24"/>
        </w:rPr>
        <w:t>1</w:t>
      </w:r>
      <w:r>
        <w:rPr>
          <w:bCs/>
          <w:sz w:val="24"/>
        </w:rPr>
        <w:t>）现场开会</w:t>
      </w:r>
    </w:p>
    <w:p w14:paraId="42C84AD4" w14:textId="77777777" w:rsidR="00474473" w:rsidRDefault="00AB74B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w:t>
      </w:r>
      <w:r>
        <w:rPr>
          <w:bCs/>
          <w:sz w:val="24"/>
        </w:rPr>
        <w:lastRenderedPageBreak/>
        <w:t>持基金份额持有人大会，不影响基金份额持有人大会作出的决议的效力。</w:t>
      </w:r>
    </w:p>
    <w:p w14:paraId="2E657A9A" w14:textId="77777777" w:rsidR="00474473" w:rsidRDefault="00AB74B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2CFB421" w14:textId="77777777" w:rsidR="00474473" w:rsidRDefault="00AB74B1">
      <w:pPr>
        <w:spacing w:line="360" w:lineRule="auto"/>
        <w:ind w:firstLineChars="200" w:firstLine="480"/>
        <w:rPr>
          <w:bCs/>
          <w:sz w:val="24"/>
        </w:rPr>
      </w:pPr>
      <w:r>
        <w:rPr>
          <w:bCs/>
          <w:sz w:val="24"/>
        </w:rPr>
        <w:t>（</w:t>
      </w:r>
      <w:r>
        <w:rPr>
          <w:bCs/>
          <w:sz w:val="24"/>
        </w:rPr>
        <w:t>2</w:t>
      </w:r>
      <w:r>
        <w:rPr>
          <w:bCs/>
          <w:sz w:val="24"/>
        </w:rPr>
        <w:t>）通讯开会</w:t>
      </w:r>
    </w:p>
    <w:p w14:paraId="21A33DBF" w14:textId="77777777" w:rsidR="00474473" w:rsidRDefault="00AB74B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4FC24FE" w14:textId="77777777" w:rsidR="00474473" w:rsidRDefault="00AB74B1">
      <w:pPr>
        <w:spacing w:line="360" w:lineRule="auto"/>
        <w:ind w:firstLineChars="200" w:firstLine="480"/>
        <w:rPr>
          <w:bCs/>
          <w:sz w:val="24"/>
        </w:rPr>
      </w:pPr>
      <w:r>
        <w:rPr>
          <w:rFonts w:hint="eastAsia"/>
          <w:bCs/>
          <w:sz w:val="24"/>
        </w:rPr>
        <w:t>（六）</w:t>
      </w:r>
      <w:r>
        <w:rPr>
          <w:bCs/>
          <w:sz w:val="24"/>
        </w:rPr>
        <w:t>表决</w:t>
      </w:r>
    </w:p>
    <w:p w14:paraId="557E0FDF" w14:textId="77777777" w:rsidR="00474473" w:rsidRDefault="00AB74B1">
      <w:pPr>
        <w:spacing w:line="360" w:lineRule="auto"/>
        <w:ind w:firstLineChars="200" w:firstLine="480"/>
        <w:rPr>
          <w:bCs/>
          <w:sz w:val="24"/>
        </w:rPr>
      </w:pPr>
      <w:r>
        <w:rPr>
          <w:bCs/>
          <w:sz w:val="24"/>
        </w:rPr>
        <w:t>基金份额持有人所持每份基金份额有一票表决权。</w:t>
      </w:r>
    </w:p>
    <w:p w14:paraId="34D838AF" w14:textId="77777777" w:rsidR="00474473" w:rsidRDefault="00AB74B1">
      <w:pPr>
        <w:spacing w:line="360" w:lineRule="auto"/>
        <w:ind w:firstLineChars="200" w:firstLine="480"/>
        <w:rPr>
          <w:bCs/>
          <w:sz w:val="24"/>
        </w:rPr>
      </w:pPr>
      <w:r>
        <w:rPr>
          <w:bCs/>
          <w:sz w:val="24"/>
        </w:rPr>
        <w:t>基金份额持有人大会决议分为一般决议和特别决议：</w:t>
      </w:r>
    </w:p>
    <w:p w14:paraId="30CBAA9E" w14:textId="77777777" w:rsidR="00474473" w:rsidRDefault="00AB74B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69636071" w14:textId="77777777" w:rsidR="00474473" w:rsidRDefault="00AB74B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）通过方可做出。转换基金运作方式、更换基金管理人或者基金托管人、终止《基金合同》、与其他基金合并</w:t>
      </w:r>
      <w:r>
        <w:rPr>
          <w:rFonts w:hint="eastAsia"/>
          <w:bCs/>
          <w:sz w:val="24"/>
        </w:rPr>
        <w:t>，</w:t>
      </w:r>
      <w:r>
        <w:rPr>
          <w:bCs/>
          <w:sz w:val="24"/>
        </w:rPr>
        <w:t>以特别决议通过方为有效。</w:t>
      </w:r>
    </w:p>
    <w:p w14:paraId="0FD102F5" w14:textId="77777777" w:rsidR="00474473" w:rsidRDefault="00AB74B1">
      <w:pPr>
        <w:spacing w:line="360" w:lineRule="auto"/>
        <w:ind w:firstLineChars="200" w:firstLine="480"/>
        <w:rPr>
          <w:bCs/>
          <w:sz w:val="24"/>
        </w:rPr>
      </w:pPr>
      <w:r>
        <w:rPr>
          <w:bCs/>
          <w:sz w:val="24"/>
        </w:rPr>
        <w:t>基金份额持有人大会采取记名方式进行投票表决。</w:t>
      </w:r>
    </w:p>
    <w:p w14:paraId="0EA80B72" w14:textId="77777777" w:rsidR="00474473" w:rsidRDefault="00AB74B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0DDB4B6" w14:textId="77777777" w:rsidR="00474473" w:rsidRDefault="00AB74B1">
      <w:pPr>
        <w:spacing w:line="360" w:lineRule="auto"/>
        <w:ind w:firstLineChars="200" w:firstLine="480"/>
        <w:rPr>
          <w:bCs/>
          <w:sz w:val="24"/>
        </w:rPr>
      </w:pPr>
      <w:r>
        <w:rPr>
          <w:bCs/>
          <w:sz w:val="24"/>
        </w:rPr>
        <w:t>基金份额持有人大会的各项提案或同一项提案内并列的各项议题应当分开审议、逐项表决。</w:t>
      </w:r>
    </w:p>
    <w:p w14:paraId="6ED08A2E" w14:textId="77777777" w:rsidR="00474473" w:rsidRDefault="00AB74B1">
      <w:pPr>
        <w:spacing w:line="360" w:lineRule="auto"/>
        <w:ind w:firstLineChars="200" w:firstLine="480"/>
        <w:rPr>
          <w:bCs/>
          <w:sz w:val="24"/>
        </w:rPr>
      </w:pPr>
      <w:r>
        <w:rPr>
          <w:rFonts w:hint="eastAsia"/>
          <w:bCs/>
          <w:sz w:val="24"/>
        </w:rPr>
        <w:t>（七）</w:t>
      </w:r>
      <w:r>
        <w:rPr>
          <w:bCs/>
          <w:sz w:val="24"/>
        </w:rPr>
        <w:t>计票</w:t>
      </w:r>
    </w:p>
    <w:p w14:paraId="0D54EA3D" w14:textId="77777777" w:rsidR="00474473" w:rsidRDefault="00AB74B1">
      <w:pPr>
        <w:spacing w:line="360" w:lineRule="auto"/>
        <w:ind w:firstLineChars="200" w:firstLine="480"/>
        <w:rPr>
          <w:bCs/>
          <w:sz w:val="24"/>
        </w:rPr>
      </w:pPr>
      <w:r>
        <w:rPr>
          <w:bCs/>
          <w:sz w:val="24"/>
        </w:rPr>
        <w:t>1</w:t>
      </w:r>
      <w:r>
        <w:rPr>
          <w:bCs/>
          <w:sz w:val="24"/>
        </w:rPr>
        <w:t>、现场开会</w:t>
      </w:r>
    </w:p>
    <w:p w14:paraId="150E54BE" w14:textId="77777777" w:rsidR="00474473" w:rsidRDefault="00AB74B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CACFBAD" w14:textId="77777777" w:rsidR="00474473" w:rsidRDefault="00AB74B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2D85035" w14:textId="77777777" w:rsidR="00474473" w:rsidRDefault="00AB74B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5E208F16" w14:textId="77777777" w:rsidR="00474473" w:rsidRDefault="00AB74B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0B2A086B" w14:textId="77777777" w:rsidR="00474473" w:rsidRDefault="00AB74B1">
      <w:pPr>
        <w:spacing w:line="360" w:lineRule="auto"/>
        <w:ind w:firstLineChars="200" w:firstLine="480"/>
        <w:rPr>
          <w:bCs/>
          <w:sz w:val="24"/>
        </w:rPr>
      </w:pPr>
      <w:r>
        <w:rPr>
          <w:bCs/>
          <w:sz w:val="24"/>
        </w:rPr>
        <w:t>2</w:t>
      </w:r>
      <w:r>
        <w:rPr>
          <w:bCs/>
          <w:sz w:val="24"/>
        </w:rPr>
        <w:t>、通讯开会</w:t>
      </w:r>
    </w:p>
    <w:p w14:paraId="7A590EC9" w14:textId="77777777" w:rsidR="00474473" w:rsidRDefault="00AB74B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B22F6B1" w14:textId="77777777" w:rsidR="00474473" w:rsidRDefault="00AB74B1">
      <w:pPr>
        <w:spacing w:line="360" w:lineRule="auto"/>
        <w:ind w:firstLineChars="200" w:firstLine="480"/>
        <w:rPr>
          <w:bCs/>
          <w:sz w:val="24"/>
        </w:rPr>
      </w:pPr>
      <w:r>
        <w:rPr>
          <w:rFonts w:hint="eastAsia"/>
          <w:bCs/>
          <w:sz w:val="24"/>
        </w:rPr>
        <w:t>（八）</w:t>
      </w:r>
      <w:r>
        <w:rPr>
          <w:bCs/>
          <w:sz w:val="24"/>
        </w:rPr>
        <w:t>生效与公告</w:t>
      </w:r>
    </w:p>
    <w:p w14:paraId="3C7F0F04" w14:textId="77777777" w:rsidR="00474473" w:rsidRDefault="00AB74B1">
      <w:pPr>
        <w:spacing w:line="360" w:lineRule="auto"/>
        <w:ind w:firstLineChars="200" w:firstLine="480"/>
        <w:rPr>
          <w:bCs/>
          <w:sz w:val="24"/>
          <w:shd w:val="pct10" w:color="auto" w:fill="FFFFFF"/>
        </w:rPr>
      </w:pPr>
      <w:r>
        <w:rPr>
          <w:bCs/>
          <w:sz w:val="24"/>
        </w:rPr>
        <w:t>基金份额持有人大会的决议，召集人应当自通过之日起</w:t>
      </w:r>
      <w:r>
        <w:rPr>
          <w:rFonts w:hint="eastAsia"/>
          <w:bCs/>
          <w:sz w:val="24"/>
        </w:rPr>
        <w:t>5</w:t>
      </w:r>
      <w:r>
        <w:rPr>
          <w:bCs/>
          <w:sz w:val="24"/>
        </w:rPr>
        <w:t>日内报中国证监会备案。</w:t>
      </w:r>
    </w:p>
    <w:p w14:paraId="2365D339" w14:textId="77777777" w:rsidR="00474473" w:rsidRDefault="00AB74B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573FF54C" w14:textId="77777777" w:rsidR="00474473" w:rsidRDefault="00AB74B1">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25D2CAD1" w14:textId="77777777" w:rsidR="00474473" w:rsidRDefault="00AB74B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81B14E3" w14:textId="77777777" w:rsidR="00474473" w:rsidRDefault="00AB74B1">
      <w:pPr>
        <w:spacing w:line="360" w:lineRule="auto"/>
        <w:ind w:firstLine="480"/>
        <w:rPr>
          <w:bCs/>
          <w:sz w:val="24"/>
        </w:rPr>
      </w:pPr>
      <w:r>
        <w:rPr>
          <w:rFonts w:hint="eastAsia"/>
          <w:bCs/>
          <w:sz w:val="24"/>
        </w:rPr>
        <w:lastRenderedPageBreak/>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3A7E6D6B" w14:textId="77777777" w:rsidR="00474473" w:rsidRDefault="00AB74B1">
      <w:pPr>
        <w:spacing w:line="360" w:lineRule="auto"/>
        <w:ind w:firstLine="480"/>
        <w:rPr>
          <w:rFonts w:ascii="宋体" w:hAnsi="宋体"/>
          <w:sz w:val="24"/>
          <w:szCs w:val="24"/>
        </w:rPr>
      </w:pPr>
      <w:r>
        <w:rPr>
          <w:rFonts w:ascii="宋体" w:hAnsi="宋体" w:hint="eastAsia"/>
          <w:sz w:val="24"/>
          <w:szCs w:val="24"/>
        </w:rPr>
        <w:t>三、基金收益分配原则、执行方式</w:t>
      </w:r>
    </w:p>
    <w:p w14:paraId="0D5A3ED4" w14:textId="77777777" w:rsidR="00474473" w:rsidRDefault="00AB74B1">
      <w:pPr>
        <w:spacing w:line="360" w:lineRule="auto"/>
        <w:ind w:firstLineChars="225" w:firstLine="540"/>
        <w:rPr>
          <w:bCs/>
          <w:sz w:val="24"/>
        </w:rPr>
      </w:pPr>
      <w:r>
        <w:rPr>
          <w:rFonts w:hint="eastAsia"/>
          <w:bCs/>
          <w:sz w:val="24"/>
        </w:rPr>
        <w:t>（一）</w:t>
      </w:r>
      <w:r>
        <w:rPr>
          <w:bCs/>
          <w:sz w:val="24"/>
        </w:rPr>
        <w:t>基金利润的构成</w:t>
      </w:r>
    </w:p>
    <w:p w14:paraId="53C111D5" w14:textId="77777777" w:rsidR="00474473" w:rsidRDefault="00AB74B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6B55A8C" w14:textId="77777777" w:rsidR="00474473" w:rsidRDefault="00AB74B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2FF2DFFB" w14:textId="77777777" w:rsidR="00474473" w:rsidRDefault="00AB74B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0F908C4C" w14:textId="77777777" w:rsidR="00474473" w:rsidRDefault="00AB74B1">
      <w:pPr>
        <w:spacing w:line="360" w:lineRule="auto"/>
        <w:ind w:firstLineChars="225" w:firstLine="540"/>
        <w:rPr>
          <w:bCs/>
          <w:sz w:val="24"/>
        </w:rPr>
      </w:pPr>
      <w:r>
        <w:rPr>
          <w:rFonts w:hint="eastAsia"/>
          <w:bCs/>
          <w:sz w:val="24"/>
        </w:rPr>
        <w:t>（三）</w:t>
      </w:r>
      <w:r>
        <w:rPr>
          <w:bCs/>
          <w:sz w:val="24"/>
        </w:rPr>
        <w:t>基金收益分配原则</w:t>
      </w:r>
    </w:p>
    <w:p w14:paraId="239F4DD4" w14:textId="77777777" w:rsidR="00474473" w:rsidRDefault="00AB74B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次，若《基金合同》生效不满</w:t>
      </w:r>
      <w:r>
        <w:rPr>
          <w:bCs/>
          <w:sz w:val="24"/>
        </w:rPr>
        <w:t>3</w:t>
      </w:r>
      <w:r>
        <w:rPr>
          <w:bCs/>
          <w:sz w:val="24"/>
        </w:rPr>
        <w:t>个月可不进行收益分配；</w:t>
      </w:r>
    </w:p>
    <w:p w14:paraId="1C2E4A97" w14:textId="77777777" w:rsidR="00474473" w:rsidRDefault="00AB74B1">
      <w:pPr>
        <w:spacing w:line="360" w:lineRule="auto"/>
        <w:ind w:firstLineChars="250" w:firstLine="60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Pr>
          <w:rFonts w:hint="eastAsia"/>
          <w:bCs/>
          <w:sz w:val="24"/>
        </w:rPr>
        <w:t>基金份额持有人选择采取红利再投资形式的，分红资金将按除权日的基金份额净值转成基金份额，红利再投资的份额免收申购费；同一投资人持有的基金份额只能选择一种分红方式，如投资人在不同销售机构选择的分红方式不同，登记机构将以投资人最后一次选择的分红方式为准；</w:t>
      </w:r>
    </w:p>
    <w:p w14:paraId="60607F4E" w14:textId="77777777" w:rsidR="00474473" w:rsidRDefault="00AB74B1">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5E4FD87E" w14:textId="77777777" w:rsidR="00474473" w:rsidRDefault="00AB74B1">
      <w:pPr>
        <w:spacing w:line="360" w:lineRule="auto"/>
        <w:ind w:firstLineChars="225" w:firstLine="540"/>
        <w:rPr>
          <w:bCs/>
          <w:sz w:val="24"/>
        </w:rPr>
      </w:pPr>
      <w:r>
        <w:rPr>
          <w:bCs/>
          <w:sz w:val="24"/>
        </w:rPr>
        <w:t>4</w:t>
      </w:r>
      <w:r>
        <w:rPr>
          <w:bCs/>
          <w:sz w:val="24"/>
        </w:rPr>
        <w:t>、每一基金份额享有同等分配权；</w:t>
      </w:r>
    </w:p>
    <w:p w14:paraId="77D38DD9" w14:textId="77777777" w:rsidR="00474473" w:rsidRDefault="00AB74B1">
      <w:pPr>
        <w:spacing w:line="360" w:lineRule="auto"/>
        <w:ind w:firstLineChars="225" w:firstLine="540"/>
        <w:rPr>
          <w:bCs/>
          <w:sz w:val="24"/>
        </w:rPr>
      </w:pPr>
      <w:r>
        <w:rPr>
          <w:bCs/>
          <w:sz w:val="24"/>
        </w:rPr>
        <w:t>5</w:t>
      </w:r>
      <w:r>
        <w:rPr>
          <w:bCs/>
          <w:sz w:val="24"/>
        </w:rPr>
        <w:t>、法律法规或监管机关另有规定的，从其规定。</w:t>
      </w:r>
    </w:p>
    <w:p w14:paraId="1F6E21FA" w14:textId="77777777" w:rsidR="00474473" w:rsidRDefault="00AB74B1">
      <w:pPr>
        <w:spacing w:line="360" w:lineRule="auto"/>
        <w:ind w:firstLineChars="225" w:firstLine="540"/>
        <w:rPr>
          <w:bCs/>
          <w:sz w:val="24"/>
        </w:rPr>
      </w:pPr>
      <w:r>
        <w:rPr>
          <w:rFonts w:hint="eastAsia"/>
          <w:bCs/>
          <w:sz w:val="24"/>
        </w:rPr>
        <w:t>（四）</w:t>
      </w:r>
      <w:r>
        <w:rPr>
          <w:bCs/>
          <w:sz w:val="24"/>
        </w:rPr>
        <w:t>收益分配方案</w:t>
      </w:r>
    </w:p>
    <w:p w14:paraId="4A0DD22D" w14:textId="77777777" w:rsidR="00474473" w:rsidRDefault="00AB74B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678EC8D" w14:textId="77777777" w:rsidR="00474473" w:rsidRDefault="00AB74B1">
      <w:pPr>
        <w:spacing w:line="360" w:lineRule="auto"/>
        <w:ind w:firstLineChars="225" w:firstLine="540"/>
        <w:rPr>
          <w:bCs/>
          <w:sz w:val="24"/>
        </w:rPr>
      </w:pPr>
      <w:r>
        <w:rPr>
          <w:rFonts w:hint="eastAsia"/>
          <w:bCs/>
          <w:sz w:val="24"/>
        </w:rPr>
        <w:lastRenderedPageBreak/>
        <w:t>（五）</w:t>
      </w:r>
      <w:r>
        <w:rPr>
          <w:bCs/>
          <w:sz w:val="24"/>
        </w:rPr>
        <w:t>收益分配方案的确定、公告与实施</w:t>
      </w:r>
    </w:p>
    <w:p w14:paraId="3DDDB62A" w14:textId="77777777" w:rsidR="00474473" w:rsidRDefault="00AB74B1">
      <w:pPr>
        <w:spacing w:line="360" w:lineRule="auto"/>
        <w:ind w:firstLineChars="225" w:firstLine="540"/>
        <w:rPr>
          <w:bCs/>
          <w:sz w:val="24"/>
        </w:rPr>
      </w:pPr>
      <w:r>
        <w:rPr>
          <w:bCs/>
          <w:sz w:val="24"/>
        </w:rPr>
        <w:t>本基金收益分配方案由基金管理人拟定，并由基金托管人复核，</w:t>
      </w:r>
      <w:r>
        <w:rPr>
          <w:rFonts w:hint="eastAsia"/>
          <w:bCs/>
          <w:sz w:val="24"/>
        </w:rPr>
        <w:t>按规定</w:t>
      </w:r>
      <w:r>
        <w:rPr>
          <w:bCs/>
          <w:sz w:val="24"/>
        </w:rPr>
        <w:t>在指定媒介公告。</w:t>
      </w:r>
    </w:p>
    <w:p w14:paraId="44D0BE3B" w14:textId="77777777" w:rsidR="00474473" w:rsidRDefault="00AB74B1">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1EEBD79D" w14:textId="77777777" w:rsidR="00474473" w:rsidRDefault="00AB74B1">
      <w:pPr>
        <w:spacing w:line="360" w:lineRule="auto"/>
        <w:ind w:firstLineChars="225" w:firstLine="540"/>
        <w:rPr>
          <w:bCs/>
          <w:sz w:val="24"/>
        </w:rPr>
      </w:pPr>
      <w:r>
        <w:rPr>
          <w:rFonts w:hint="eastAsia"/>
          <w:bCs/>
          <w:sz w:val="24"/>
        </w:rPr>
        <w:t>（六）</w:t>
      </w:r>
      <w:r>
        <w:rPr>
          <w:bCs/>
          <w:sz w:val="24"/>
        </w:rPr>
        <w:t>基金收益分配中发生的费用</w:t>
      </w:r>
    </w:p>
    <w:p w14:paraId="65B5C253" w14:textId="77777777" w:rsidR="00474473" w:rsidRDefault="00AB74B1">
      <w:pPr>
        <w:spacing w:line="360" w:lineRule="auto"/>
        <w:ind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04A459D" w14:textId="77777777" w:rsidR="00474473" w:rsidRDefault="00AB74B1">
      <w:pPr>
        <w:spacing w:line="360" w:lineRule="auto"/>
        <w:ind w:firstLine="480"/>
        <w:rPr>
          <w:rFonts w:ascii="宋体" w:hAnsi="宋体"/>
          <w:sz w:val="24"/>
          <w:szCs w:val="24"/>
        </w:rPr>
      </w:pPr>
      <w:r>
        <w:rPr>
          <w:rFonts w:ascii="宋体" w:hAnsi="宋体" w:hint="eastAsia"/>
          <w:sz w:val="24"/>
          <w:szCs w:val="24"/>
        </w:rPr>
        <w:t>四、与基金财产管理、运用有关费用的提取、支付方式与比例</w:t>
      </w:r>
    </w:p>
    <w:p w14:paraId="711AAD4B" w14:textId="77777777" w:rsidR="00474473" w:rsidRDefault="00AB74B1">
      <w:pPr>
        <w:spacing w:line="360" w:lineRule="auto"/>
        <w:ind w:firstLine="480"/>
        <w:rPr>
          <w:rFonts w:ascii="宋体" w:hAnsi="宋体"/>
          <w:sz w:val="24"/>
          <w:szCs w:val="24"/>
        </w:rPr>
      </w:pPr>
      <w:r>
        <w:rPr>
          <w:rFonts w:ascii="宋体" w:hAnsi="宋体" w:hint="eastAsia"/>
          <w:sz w:val="24"/>
          <w:szCs w:val="24"/>
        </w:rPr>
        <w:t>（一）基金费用的种类</w:t>
      </w:r>
    </w:p>
    <w:p w14:paraId="7EF0DADA" w14:textId="77777777" w:rsidR="00474473" w:rsidRDefault="00AB74B1">
      <w:pPr>
        <w:spacing w:line="360" w:lineRule="auto"/>
        <w:ind w:firstLine="480"/>
        <w:rPr>
          <w:rFonts w:ascii="宋体" w:hAnsi="宋体"/>
          <w:sz w:val="24"/>
          <w:szCs w:val="24"/>
        </w:rPr>
      </w:pPr>
      <w:r>
        <w:rPr>
          <w:rFonts w:ascii="宋体" w:hAnsi="宋体" w:hint="eastAsia"/>
          <w:sz w:val="24"/>
          <w:szCs w:val="24"/>
        </w:rPr>
        <w:t>1、基金管理人的管理费；</w:t>
      </w:r>
    </w:p>
    <w:p w14:paraId="2CFAA3BA" w14:textId="77777777" w:rsidR="00474473" w:rsidRDefault="00AB74B1">
      <w:pPr>
        <w:spacing w:line="360" w:lineRule="auto"/>
        <w:ind w:firstLine="480"/>
        <w:rPr>
          <w:rFonts w:ascii="宋体" w:hAnsi="宋体"/>
          <w:sz w:val="24"/>
          <w:szCs w:val="24"/>
        </w:rPr>
      </w:pPr>
      <w:r>
        <w:rPr>
          <w:rFonts w:ascii="宋体" w:hAnsi="宋体" w:hint="eastAsia"/>
          <w:sz w:val="24"/>
          <w:szCs w:val="24"/>
        </w:rPr>
        <w:t>2、基金托管人的托管费；</w:t>
      </w:r>
    </w:p>
    <w:p w14:paraId="4D85FA5A" w14:textId="77777777" w:rsidR="00474473" w:rsidRDefault="00AB74B1">
      <w:pPr>
        <w:spacing w:line="360" w:lineRule="auto"/>
        <w:ind w:firstLine="480"/>
        <w:rPr>
          <w:rFonts w:ascii="宋体" w:hAnsi="宋体"/>
          <w:sz w:val="24"/>
          <w:szCs w:val="24"/>
        </w:rPr>
      </w:pPr>
      <w:r>
        <w:rPr>
          <w:rFonts w:ascii="宋体" w:hAnsi="宋体" w:hint="eastAsia"/>
          <w:sz w:val="24"/>
          <w:szCs w:val="24"/>
        </w:rPr>
        <w:t>3、《基金合同》生效后与基金相关的信息披露费用</w:t>
      </w:r>
      <w:r>
        <w:rPr>
          <w:rFonts w:hint="eastAsia"/>
          <w:bCs/>
          <w:sz w:val="24"/>
        </w:rPr>
        <w:t>，但法律法规或中国证监会另有规定的除外</w:t>
      </w:r>
      <w:r>
        <w:rPr>
          <w:rFonts w:ascii="宋体" w:hAnsi="宋体" w:hint="eastAsia"/>
          <w:sz w:val="24"/>
          <w:szCs w:val="24"/>
        </w:rPr>
        <w:t>；</w:t>
      </w:r>
    </w:p>
    <w:p w14:paraId="557FBE53" w14:textId="77777777" w:rsidR="00474473" w:rsidRDefault="00AB74B1">
      <w:pPr>
        <w:spacing w:line="360" w:lineRule="auto"/>
        <w:ind w:firstLine="480"/>
        <w:rPr>
          <w:rFonts w:ascii="宋体" w:hAnsi="宋体"/>
          <w:sz w:val="24"/>
          <w:szCs w:val="24"/>
        </w:rPr>
      </w:pPr>
      <w:r>
        <w:rPr>
          <w:rFonts w:ascii="宋体" w:hAnsi="宋体" w:hint="eastAsia"/>
          <w:sz w:val="24"/>
          <w:szCs w:val="24"/>
        </w:rPr>
        <w:t>4、《基金合同》生效后与基金相关的会计师费、律师费、诉讼费和仲裁费；</w:t>
      </w:r>
    </w:p>
    <w:p w14:paraId="73B0F562" w14:textId="77777777" w:rsidR="00474473" w:rsidRDefault="00AB74B1">
      <w:pPr>
        <w:spacing w:line="360" w:lineRule="auto"/>
        <w:ind w:firstLine="480"/>
        <w:rPr>
          <w:rFonts w:ascii="宋体" w:hAnsi="宋体"/>
          <w:sz w:val="24"/>
          <w:szCs w:val="24"/>
        </w:rPr>
      </w:pPr>
      <w:r>
        <w:rPr>
          <w:rFonts w:ascii="宋体" w:hAnsi="宋体" w:hint="eastAsia"/>
          <w:sz w:val="24"/>
          <w:szCs w:val="24"/>
        </w:rPr>
        <w:t>5、基金份额持有人大会费用；</w:t>
      </w:r>
    </w:p>
    <w:p w14:paraId="5556B4A3" w14:textId="77777777" w:rsidR="00474473" w:rsidRDefault="00AB74B1">
      <w:pPr>
        <w:spacing w:line="360" w:lineRule="auto"/>
        <w:ind w:firstLine="480"/>
        <w:rPr>
          <w:rFonts w:ascii="宋体" w:hAnsi="宋体"/>
          <w:sz w:val="24"/>
          <w:szCs w:val="24"/>
        </w:rPr>
      </w:pPr>
      <w:r>
        <w:rPr>
          <w:rFonts w:ascii="宋体" w:hAnsi="宋体" w:hint="eastAsia"/>
          <w:sz w:val="24"/>
          <w:szCs w:val="24"/>
        </w:rPr>
        <w:t>6、基金的证券、期货交易费用；</w:t>
      </w:r>
    </w:p>
    <w:p w14:paraId="65C4113D" w14:textId="77777777" w:rsidR="00474473" w:rsidRDefault="00AB74B1">
      <w:pPr>
        <w:spacing w:line="360" w:lineRule="auto"/>
        <w:ind w:firstLine="480"/>
        <w:rPr>
          <w:rFonts w:ascii="宋体" w:hAnsi="宋体"/>
          <w:sz w:val="24"/>
          <w:szCs w:val="24"/>
        </w:rPr>
      </w:pPr>
      <w:r>
        <w:rPr>
          <w:rFonts w:ascii="宋体" w:hAnsi="宋体" w:hint="eastAsia"/>
          <w:sz w:val="24"/>
          <w:szCs w:val="24"/>
        </w:rPr>
        <w:t>7、基金的银行汇划费用；</w:t>
      </w:r>
    </w:p>
    <w:p w14:paraId="41E24750" w14:textId="77777777" w:rsidR="00474473" w:rsidRDefault="00AB74B1">
      <w:pPr>
        <w:spacing w:line="360" w:lineRule="auto"/>
        <w:ind w:firstLine="480"/>
        <w:rPr>
          <w:rFonts w:ascii="宋体" w:hAnsi="宋体"/>
          <w:sz w:val="24"/>
          <w:szCs w:val="24"/>
        </w:rPr>
      </w:pPr>
      <w:r>
        <w:rPr>
          <w:rFonts w:ascii="宋体" w:hAnsi="宋体" w:hint="eastAsia"/>
          <w:sz w:val="24"/>
          <w:szCs w:val="24"/>
        </w:rPr>
        <w:t>8、基金的开户费用、账户维护费用</w:t>
      </w:r>
    </w:p>
    <w:p w14:paraId="4FBB2359" w14:textId="77777777" w:rsidR="00474473" w:rsidRDefault="00AB74B1">
      <w:pPr>
        <w:spacing w:line="360" w:lineRule="auto"/>
        <w:ind w:firstLine="480"/>
        <w:rPr>
          <w:rFonts w:ascii="宋体" w:hAnsi="宋体"/>
          <w:sz w:val="24"/>
          <w:szCs w:val="24"/>
        </w:rPr>
      </w:pPr>
      <w:r>
        <w:rPr>
          <w:rFonts w:ascii="宋体" w:hAnsi="宋体" w:hint="eastAsia"/>
          <w:sz w:val="24"/>
          <w:szCs w:val="24"/>
        </w:rPr>
        <w:t>9、按照国家有关规定和《基金合同》约定，可以在基金财产中列支的其他费用。</w:t>
      </w:r>
    </w:p>
    <w:p w14:paraId="0D95BE40" w14:textId="77777777" w:rsidR="00474473" w:rsidRDefault="00AB74B1">
      <w:pPr>
        <w:spacing w:line="360" w:lineRule="auto"/>
        <w:ind w:firstLine="480"/>
        <w:rPr>
          <w:rFonts w:ascii="宋体" w:hAnsi="宋体"/>
          <w:sz w:val="24"/>
          <w:szCs w:val="24"/>
        </w:rPr>
      </w:pPr>
      <w:r>
        <w:rPr>
          <w:rFonts w:ascii="宋体" w:hAnsi="宋体" w:hint="eastAsia"/>
          <w:sz w:val="24"/>
          <w:szCs w:val="24"/>
        </w:rPr>
        <w:t>（二）基金费用计提方法、计提标准和支付方式</w:t>
      </w:r>
    </w:p>
    <w:p w14:paraId="08215FAA" w14:textId="77777777" w:rsidR="00474473" w:rsidRDefault="00AB74B1">
      <w:pPr>
        <w:spacing w:line="360" w:lineRule="auto"/>
        <w:ind w:firstLine="480"/>
        <w:rPr>
          <w:rFonts w:ascii="宋体" w:hAnsi="宋体"/>
          <w:sz w:val="24"/>
          <w:szCs w:val="24"/>
        </w:rPr>
      </w:pPr>
      <w:r>
        <w:rPr>
          <w:rFonts w:ascii="宋体" w:hAnsi="宋体" w:hint="eastAsia"/>
          <w:sz w:val="24"/>
          <w:szCs w:val="24"/>
        </w:rPr>
        <w:t xml:space="preserve">1、基金管理人的管理费 </w:t>
      </w:r>
    </w:p>
    <w:p w14:paraId="7F600EF5" w14:textId="77777777" w:rsidR="00474473" w:rsidRDefault="00AB74B1">
      <w:pPr>
        <w:spacing w:line="360" w:lineRule="auto"/>
        <w:ind w:firstLine="480"/>
        <w:rPr>
          <w:rFonts w:ascii="宋体" w:hAnsi="宋体"/>
          <w:sz w:val="24"/>
          <w:szCs w:val="24"/>
        </w:rPr>
      </w:pPr>
      <w:r>
        <w:rPr>
          <w:rFonts w:ascii="宋体" w:hAnsi="宋体" w:hint="eastAsia"/>
          <w:sz w:val="24"/>
          <w:szCs w:val="24"/>
        </w:rPr>
        <w:t>本基金的管理费按前一日基金资产净值的1.20%年费率计提。管理费的计算方法如下：</w:t>
      </w:r>
    </w:p>
    <w:p w14:paraId="1E4932E1" w14:textId="77777777" w:rsidR="00474473" w:rsidRDefault="00AB74B1">
      <w:pPr>
        <w:spacing w:line="360" w:lineRule="auto"/>
        <w:ind w:firstLine="480"/>
        <w:rPr>
          <w:rFonts w:ascii="宋体" w:hAnsi="宋体"/>
          <w:sz w:val="24"/>
          <w:szCs w:val="24"/>
        </w:rPr>
      </w:pPr>
      <w:r>
        <w:rPr>
          <w:rFonts w:ascii="宋体" w:hAnsi="宋体" w:hint="eastAsia"/>
          <w:sz w:val="24"/>
          <w:szCs w:val="24"/>
        </w:rPr>
        <w:t>H＝E×1.20%÷当年天数</w:t>
      </w:r>
    </w:p>
    <w:p w14:paraId="67C89E91" w14:textId="77777777" w:rsidR="00474473" w:rsidRDefault="00AB74B1">
      <w:pPr>
        <w:spacing w:line="360" w:lineRule="auto"/>
        <w:ind w:firstLine="480"/>
        <w:rPr>
          <w:rFonts w:ascii="宋体" w:hAnsi="宋体"/>
          <w:sz w:val="24"/>
          <w:szCs w:val="24"/>
        </w:rPr>
      </w:pPr>
      <w:r>
        <w:rPr>
          <w:rFonts w:ascii="宋体" w:hAnsi="宋体" w:hint="eastAsia"/>
          <w:sz w:val="24"/>
          <w:szCs w:val="24"/>
        </w:rPr>
        <w:t>H为每日应计提的基金管理费</w:t>
      </w:r>
    </w:p>
    <w:p w14:paraId="11BDA0C8" w14:textId="77777777" w:rsidR="00474473" w:rsidRDefault="00AB74B1">
      <w:pPr>
        <w:spacing w:line="360" w:lineRule="auto"/>
        <w:ind w:firstLine="480"/>
        <w:rPr>
          <w:rFonts w:ascii="宋体" w:hAnsi="宋体"/>
          <w:sz w:val="24"/>
          <w:szCs w:val="24"/>
        </w:rPr>
      </w:pPr>
      <w:r>
        <w:rPr>
          <w:rFonts w:ascii="宋体" w:hAnsi="宋体" w:hint="eastAsia"/>
          <w:sz w:val="24"/>
          <w:szCs w:val="24"/>
        </w:rPr>
        <w:lastRenderedPageBreak/>
        <w:t>E为前一日的基金资产净值</w:t>
      </w:r>
    </w:p>
    <w:p w14:paraId="2BC4036A" w14:textId="77777777" w:rsidR="00474473" w:rsidRDefault="00AB74B1">
      <w:pPr>
        <w:spacing w:line="360" w:lineRule="auto"/>
        <w:ind w:firstLine="480"/>
        <w:rPr>
          <w:rFonts w:ascii="宋体" w:hAnsi="宋体"/>
          <w:sz w:val="24"/>
          <w:szCs w:val="24"/>
        </w:rPr>
      </w:pPr>
      <w:r>
        <w:rPr>
          <w:rFonts w:ascii="宋体" w:hAnsi="宋体" w:hint="eastAsia"/>
          <w:sz w:val="24"/>
          <w:szCs w:val="24"/>
        </w:rPr>
        <w:t>基金管理费每日计提，逐日累计至每月月末，按月支付，由基金管理人向基金托管人发送基金管理费划款指令，基金托管人复核后于次月首日起2个工作日内从基金财产中一次性支付给基金管理人。若遇法定节假日、公休假等，支付日期顺延。</w:t>
      </w:r>
    </w:p>
    <w:p w14:paraId="6D12AAE5" w14:textId="77777777" w:rsidR="00474473" w:rsidRDefault="00AB74B1">
      <w:pPr>
        <w:spacing w:line="360" w:lineRule="auto"/>
        <w:ind w:firstLine="480"/>
        <w:rPr>
          <w:rFonts w:ascii="宋体" w:hAnsi="宋体"/>
          <w:sz w:val="24"/>
          <w:szCs w:val="24"/>
        </w:rPr>
      </w:pPr>
      <w:r>
        <w:rPr>
          <w:rFonts w:ascii="宋体" w:hAnsi="宋体" w:hint="eastAsia"/>
          <w:sz w:val="24"/>
          <w:szCs w:val="24"/>
        </w:rPr>
        <w:t>2、基金托管人的托管费</w:t>
      </w:r>
    </w:p>
    <w:p w14:paraId="7106CE9D" w14:textId="77777777" w:rsidR="00474473" w:rsidRDefault="00AB74B1">
      <w:pPr>
        <w:spacing w:line="360" w:lineRule="auto"/>
        <w:ind w:firstLine="480"/>
        <w:rPr>
          <w:rFonts w:ascii="宋体" w:hAnsi="宋体"/>
          <w:sz w:val="24"/>
          <w:szCs w:val="24"/>
        </w:rPr>
      </w:pPr>
      <w:r>
        <w:rPr>
          <w:rFonts w:ascii="宋体" w:hAnsi="宋体" w:hint="eastAsia"/>
          <w:sz w:val="24"/>
          <w:szCs w:val="24"/>
        </w:rPr>
        <w:t>本基金的托管费按前一日基金资产净值的0.20%的年费率计提。托管费的计算方法如下：</w:t>
      </w:r>
    </w:p>
    <w:p w14:paraId="2C61582B" w14:textId="77777777" w:rsidR="00474473" w:rsidRDefault="00AB74B1">
      <w:pPr>
        <w:spacing w:line="360" w:lineRule="auto"/>
        <w:ind w:firstLine="480"/>
        <w:rPr>
          <w:rFonts w:ascii="宋体" w:hAnsi="宋体"/>
          <w:sz w:val="24"/>
          <w:szCs w:val="24"/>
        </w:rPr>
      </w:pPr>
      <w:r>
        <w:rPr>
          <w:rFonts w:ascii="宋体" w:hAnsi="宋体" w:hint="eastAsia"/>
          <w:sz w:val="24"/>
          <w:szCs w:val="24"/>
        </w:rPr>
        <w:t>H＝E×0.20%÷当年天数</w:t>
      </w:r>
    </w:p>
    <w:p w14:paraId="66F32FAB" w14:textId="77777777" w:rsidR="00474473" w:rsidRDefault="00AB74B1">
      <w:pPr>
        <w:spacing w:line="360" w:lineRule="auto"/>
        <w:ind w:firstLine="480"/>
        <w:rPr>
          <w:rFonts w:ascii="宋体" w:hAnsi="宋体"/>
          <w:sz w:val="24"/>
          <w:szCs w:val="24"/>
        </w:rPr>
      </w:pPr>
      <w:r>
        <w:rPr>
          <w:rFonts w:ascii="宋体" w:hAnsi="宋体" w:hint="eastAsia"/>
          <w:sz w:val="24"/>
          <w:szCs w:val="24"/>
        </w:rPr>
        <w:t>H为每日应计提的基金托管费</w:t>
      </w:r>
    </w:p>
    <w:p w14:paraId="0C8FC3C1" w14:textId="77777777" w:rsidR="00474473" w:rsidRDefault="00AB74B1">
      <w:pPr>
        <w:spacing w:line="360" w:lineRule="auto"/>
        <w:ind w:firstLine="480"/>
        <w:rPr>
          <w:rFonts w:ascii="宋体" w:hAnsi="宋体"/>
          <w:sz w:val="24"/>
          <w:szCs w:val="24"/>
        </w:rPr>
      </w:pPr>
      <w:r>
        <w:rPr>
          <w:rFonts w:ascii="宋体" w:hAnsi="宋体" w:hint="eastAsia"/>
          <w:sz w:val="24"/>
          <w:szCs w:val="24"/>
        </w:rPr>
        <w:t>E为前一日的基金资产净值</w:t>
      </w:r>
    </w:p>
    <w:p w14:paraId="2530E4D5" w14:textId="77777777" w:rsidR="00474473" w:rsidRDefault="00AB74B1">
      <w:pPr>
        <w:spacing w:line="360" w:lineRule="auto"/>
        <w:ind w:firstLine="480"/>
        <w:rPr>
          <w:rFonts w:ascii="宋体" w:hAnsi="宋体"/>
          <w:sz w:val="24"/>
          <w:szCs w:val="24"/>
        </w:rPr>
      </w:pPr>
      <w:r>
        <w:rPr>
          <w:rFonts w:ascii="宋体" w:hAnsi="宋体" w:hint="eastAsia"/>
          <w:sz w:val="24"/>
          <w:szCs w:val="24"/>
        </w:rPr>
        <w:t>基金托管费每日计提，逐日累计至每月月末，按月支付，由基金管理人向基金托管人发送基金托管费划款指令，基金托管人复核后于次月首日起2个工作日内从基金财产中一次性支取。若遇法定节假日、公休日等，支付日期顺延。</w:t>
      </w:r>
    </w:p>
    <w:p w14:paraId="5D94311F" w14:textId="77777777" w:rsidR="00474473" w:rsidRDefault="00AB74B1">
      <w:pPr>
        <w:spacing w:line="360" w:lineRule="auto"/>
        <w:ind w:firstLine="480"/>
        <w:rPr>
          <w:rFonts w:ascii="宋体" w:hAnsi="宋体"/>
          <w:sz w:val="24"/>
          <w:szCs w:val="24"/>
        </w:rPr>
      </w:pPr>
      <w:r>
        <w:rPr>
          <w:rFonts w:ascii="宋体" w:hAnsi="宋体" w:hint="eastAsia"/>
          <w:sz w:val="24"/>
          <w:szCs w:val="24"/>
        </w:rPr>
        <w:t>上述“一、基金费用的种类中第3－9项费用”，根据有关法规及相应协议规定，按费用实际支出金额列入当期费用，由基金托管人从基金财产中支付。</w:t>
      </w:r>
    </w:p>
    <w:p w14:paraId="139F607E" w14:textId="77777777" w:rsidR="00474473" w:rsidRDefault="00AB74B1">
      <w:pPr>
        <w:spacing w:line="360" w:lineRule="auto"/>
        <w:ind w:firstLine="480"/>
        <w:rPr>
          <w:rFonts w:ascii="宋体" w:hAnsi="宋体"/>
          <w:sz w:val="24"/>
          <w:szCs w:val="24"/>
        </w:rPr>
      </w:pPr>
      <w:r>
        <w:rPr>
          <w:rFonts w:ascii="宋体" w:hAnsi="宋体" w:hint="eastAsia"/>
          <w:sz w:val="24"/>
          <w:szCs w:val="24"/>
        </w:rPr>
        <w:t>（三）不列入基金费用的项目</w:t>
      </w:r>
    </w:p>
    <w:p w14:paraId="045A1412" w14:textId="77777777" w:rsidR="00474473" w:rsidRDefault="00AB74B1">
      <w:pPr>
        <w:spacing w:line="360" w:lineRule="auto"/>
        <w:ind w:firstLine="480"/>
        <w:rPr>
          <w:rFonts w:ascii="宋体" w:hAnsi="宋体"/>
          <w:sz w:val="24"/>
          <w:szCs w:val="24"/>
        </w:rPr>
      </w:pPr>
      <w:r>
        <w:rPr>
          <w:rFonts w:ascii="宋体" w:hAnsi="宋体" w:hint="eastAsia"/>
          <w:sz w:val="24"/>
          <w:szCs w:val="24"/>
        </w:rPr>
        <w:t>下列费用不列入基金费用：</w:t>
      </w:r>
    </w:p>
    <w:p w14:paraId="0541BDB5" w14:textId="77777777" w:rsidR="00474473" w:rsidRDefault="00AB74B1">
      <w:pPr>
        <w:spacing w:line="360" w:lineRule="auto"/>
        <w:ind w:firstLine="480"/>
        <w:rPr>
          <w:rFonts w:ascii="宋体" w:hAnsi="宋体"/>
          <w:sz w:val="24"/>
          <w:szCs w:val="24"/>
        </w:rPr>
      </w:pPr>
      <w:r>
        <w:rPr>
          <w:rFonts w:ascii="宋体" w:hAnsi="宋体" w:hint="eastAsia"/>
          <w:sz w:val="24"/>
          <w:szCs w:val="24"/>
        </w:rPr>
        <w:t>1、基金管理人和基金托管人因未履行或未完全履行义务导致的费用支出或基金财产的损失；</w:t>
      </w:r>
    </w:p>
    <w:p w14:paraId="336FC71E" w14:textId="77777777" w:rsidR="00474473" w:rsidRDefault="00AB74B1">
      <w:pPr>
        <w:spacing w:line="360" w:lineRule="auto"/>
        <w:ind w:firstLine="480"/>
        <w:rPr>
          <w:rFonts w:ascii="宋体" w:hAnsi="宋体"/>
          <w:sz w:val="24"/>
          <w:szCs w:val="24"/>
        </w:rPr>
      </w:pPr>
      <w:r>
        <w:rPr>
          <w:rFonts w:ascii="宋体" w:hAnsi="宋体" w:hint="eastAsia"/>
          <w:sz w:val="24"/>
          <w:szCs w:val="24"/>
        </w:rPr>
        <w:t>2、基金管理人和基金托管人处理与基金运作无关的事项发生的费用；</w:t>
      </w:r>
    </w:p>
    <w:p w14:paraId="072E9C04" w14:textId="77777777" w:rsidR="00474473" w:rsidRDefault="00AB74B1">
      <w:pPr>
        <w:spacing w:line="360" w:lineRule="auto"/>
        <w:ind w:firstLine="480"/>
        <w:rPr>
          <w:rFonts w:ascii="宋体" w:hAnsi="宋体"/>
          <w:sz w:val="24"/>
          <w:szCs w:val="24"/>
        </w:rPr>
      </w:pPr>
      <w:r>
        <w:rPr>
          <w:rFonts w:ascii="宋体" w:hAnsi="宋体" w:hint="eastAsia"/>
          <w:sz w:val="24"/>
          <w:szCs w:val="24"/>
        </w:rPr>
        <w:t>3、《基金合同》生效前的相关费用；</w:t>
      </w:r>
    </w:p>
    <w:p w14:paraId="2D2F5B5B" w14:textId="77777777" w:rsidR="00474473" w:rsidRDefault="00AB74B1">
      <w:pPr>
        <w:spacing w:line="360" w:lineRule="auto"/>
        <w:ind w:firstLine="480"/>
        <w:rPr>
          <w:rFonts w:ascii="宋体" w:hAnsi="宋体"/>
          <w:sz w:val="24"/>
          <w:szCs w:val="24"/>
        </w:rPr>
      </w:pPr>
      <w:r>
        <w:rPr>
          <w:rFonts w:ascii="宋体" w:hAnsi="宋体" w:hint="eastAsia"/>
          <w:sz w:val="24"/>
          <w:szCs w:val="24"/>
        </w:rPr>
        <w:t>4、其他根据相关法律法规及中国证监会的有关规定不得列入基金费用的项目。</w:t>
      </w:r>
    </w:p>
    <w:p w14:paraId="0B52E01D" w14:textId="77777777" w:rsidR="00474473" w:rsidRDefault="00AB74B1">
      <w:pPr>
        <w:spacing w:line="360" w:lineRule="auto"/>
        <w:ind w:firstLine="480"/>
        <w:rPr>
          <w:rFonts w:ascii="宋体" w:hAnsi="宋体"/>
          <w:sz w:val="24"/>
          <w:szCs w:val="24"/>
        </w:rPr>
      </w:pPr>
      <w:r>
        <w:rPr>
          <w:rFonts w:ascii="宋体" w:hAnsi="宋体" w:hint="eastAsia"/>
          <w:sz w:val="24"/>
          <w:szCs w:val="24"/>
        </w:rPr>
        <w:t>（四）基金税收</w:t>
      </w:r>
    </w:p>
    <w:p w14:paraId="4964D4FA" w14:textId="77777777" w:rsidR="00474473" w:rsidRDefault="00AB74B1">
      <w:pPr>
        <w:spacing w:line="360" w:lineRule="auto"/>
        <w:ind w:firstLine="480"/>
        <w:rPr>
          <w:rFonts w:ascii="宋体" w:hAnsi="宋体"/>
          <w:sz w:val="24"/>
          <w:szCs w:val="24"/>
        </w:rPr>
      </w:pPr>
      <w:r>
        <w:rPr>
          <w:rFonts w:ascii="宋体" w:hAnsi="宋体" w:hint="eastAsia"/>
          <w:sz w:val="24"/>
          <w:szCs w:val="24"/>
        </w:rPr>
        <w:t>本基金运作过程中涉及的各纳税主体，其纳税义务按国家税收法律、法规执行。</w:t>
      </w:r>
    </w:p>
    <w:p w14:paraId="6514BAF2" w14:textId="77777777" w:rsidR="00474473" w:rsidRDefault="00AB74B1">
      <w:pPr>
        <w:spacing w:line="360" w:lineRule="auto"/>
        <w:ind w:firstLine="480"/>
        <w:rPr>
          <w:rFonts w:ascii="宋体" w:hAnsi="宋体"/>
          <w:sz w:val="24"/>
          <w:szCs w:val="24"/>
        </w:rPr>
      </w:pPr>
      <w:r>
        <w:rPr>
          <w:rFonts w:ascii="宋体" w:hAnsi="宋体" w:hint="eastAsia"/>
          <w:sz w:val="24"/>
          <w:szCs w:val="24"/>
        </w:rPr>
        <w:t>（五）基金管理费、基金托管费的调整</w:t>
      </w:r>
    </w:p>
    <w:p w14:paraId="2AA4EC73" w14:textId="77777777" w:rsidR="00474473" w:rsidRDefault="00AB74B1">
      <w:pPr>
        <w:spacing w:line="360" w:lineRule="auto"/>
        <w:ind w:firstLine="480"/>
        <w:rPr>
          <w:rFonts w:ascii="宋体" w:hAnsi="宋体"/>
          <w:sz w:val="24"/>
          <w:szCs w:val="24"/>
        </w:rPr>
      </w:pPr>
      <w:r>
        <w:rPr>
          <w:rFonts w:ascii="宋体" w:hAnsi="宋体" w:hint="eastAsia"/>
          <w:sz w:val="24"/>
          <w:szCs w:val="24"/>
        </w:rPr>
        <w:t>基金管理人和基金托管人可协商酌情降低基金管理费和基金托管费，此项调</w:t>
      </w:r>
      <w:r>
        <w:rPr>
          <w:rFonts w:ascii="宋体" w:hAnsi="宋体" w:hint="eastAsia"/>
          <w:sz w:val="24"/>
          <w:szCs w:val="24"/>
        </w:rPr>
        <w:lastRenderedPageBreak/>
        <w:t>整不需要基金份额持有人大会决议通过。基金管理人必须最迟于新的费率实施日2日前在指定媒介上刊登公告。</w:t>
      </w:r>
    </w:p>
    <w:p w14:paraId="62B073FE" w14:textId="77777777" w:rsidR="00474473" w:rsidRDefault="00AB74B1">
      <w:pPr>
        <w:spacing w:line="360" w:lineRule="auto"/>
        <w:ind w:firstLine="480"/>
        <w:rPr>
          <w:rFonts w:ascii="宋体" w:hAnsi="宋体"/>
          <w:sz w:val="24"/>
          <w:szCs w:val="24"/>
        </w:rPr>
      </w:pPr>
      <w:r>
        <w:rPr>
          <w:rFonts w:ascii="宋体" w:hAnsi="宋体" w:hint="eastAsia"/>
          <w:sz w:val="24"/>
          <w:szCs w:val="24"/>
        </w:rPr>
        <w:t>五、基金财产的投资方向和投资限制</w:t>
      </w:r>
    </w:p>
    <w:p w14:paraId="4239BD06" w14:textId="77777777" w:rsidR="00474473" w:rsidRDefault="00AB74B1">
      <w:pPr>
        <w:spacing w:line="360" w:lineRule="auto"/>
        <w:ind w:firstLine="480"/>
        <w:rPr>
          <w:rFonts w:ascii="宋体" w:hAnsi="宋体"/>
          <w:sz w:val="24"/>
          <w:szCs w:val="24"/>
        </w:rPr>
      </w:pPr>
      <w:r>
        <w:rPr>
          <w:rFonts w:ascii="宋体" w:hAnsi="宋体" w:hint="eastAsia"/>
          <w:sz w:val="24"/>
          <w:szCs w:val="24"/>
        </w:rPr>
        <w:t>（一）投资范围</w:t>
      </w:r>
    </w:p>
    <w:p w14:paraId="69BC2E22" w14:textId="77777777" w:rsidR="00474473" w:rsidRDefault="00AB74B1">
      <w:pPr>
        <w:spacing w:line="360" w:lineRule="auto"/>
        <w:ind w:firstLine="480"/>
        <w:rPr>
          <w:bCs/>
          <w:sz w:val="24"/>
        </w:rPr>
      </w:pPr>
      <w:r>
        <w:rPr>
          <w:rFonts w:hint="eastAsia"/>
          <w:bCs/>
          <w:sz w:val="24"/>
        </w:rPr>
        <w:t>本基金的投资范围包括国内依法发行上市的股票（含中小板、创业板</w:t>
      </w:r>
      <w:r>
        <w:rPr>
          <w:rFonts w:ascii="宋体" w:hAnsi="宋体" w:cs="宋体" w:hint="eastAsia"/>
          <w:color w:val="000000"/>
          <w:kern w:val="0"/>
          <w:sz w:val="24"/>
          <w:szCs w:val="24"/>
        </w:rPr>
        <w:t>、</w:t>
      </w:r>
      <w:r>
        <w:rPr>
          <w:rStyle w:val="fontstyle01"/>
          <w:rFonts w:hint="default"/>
          <w:sz w:val="24"/>
          <w:szCs w:val="24"/>
        </w:rPr>
        <w:t>存托凭证</w:t>
      </w:r>
      <w:r>
        <w:rPr>
          <w:rFonts w:hint="eastAsia"/>
          <w:bCs/>
          <w:sz w:val="24"/>
        </w:rPr>
        <w:t>及其他经中国证监会核准上市的股票）、债券（含中小企业私募债券）、货币市场工具、银行存款、权证、资产支持证券、股指期货及法律法规或中国证监会允许基金投资的其他金融工具，但须符合中国证监会的相关规定。</w:t>
      </w:r>
    </w:p>
    <w:p w14:paraId="4983FAF8" w14:textId="77777777" w:rsidR="00474473" w:rsidRDefault="00AB74B1">
      <w:pPr>
        <w:spacing w:line="360" w:lineRule="auto"/>
        <w:ind w:firstLine="480"/>
        <w:rPr>
          <w:bCs/>
          <w:sz w:val="24"/>
        </w:rPr>
      </w:pPr>
      <w:r>
        <w:rPr>
          <w:rFonts w:hint="eastAsia"/>
          <w:bCs/>
          <w:sz w:val="24"/>
        </w:rPr>
        <w:t>未来若法律法规或监管机构允许基金投资同业存单、证券投资基金的，在不改变基金投资目标、不改变基金风险收益特征的条件下，本基金可参与同业存单、证券投资基金的投资，不需召开基金份额持有人大会，具体投资比例限制按届时有效的法律法规和监管机构的规定执行。</w:t>
      </w:r>
    </w:p>
    <w:p w14:paraId="416D6F43" w14:textId="77777777" w:rsidR="00474473" w:rsidRDefault="00AB74B1">
      <w:pPr>
        <w:spacing w:line="360" w:lineRule="auto"/>
        <w:ind w:firstLine="480"/>
        <w:rPr>
          <w:bCs/>
          <w:sz w:val="24"/>
        </w:rPr>
      </w:pPr>
      <w:r>
        <w:rPr>
          <w:rFonts w:hint="eastAsia"/>
          <w:bCs/>
          <w:sz w:val="24"/>
        </w:rPr>
        <w:t>未来若沪港股票市场交易互联互通机制试点（以下简称“沪港通”）正式启动（包括“沪港通”未来任何替代或修正机制的启动）且法律法规或监管机构允许基金通过港股通的机制买卖规定范围内的香港联合交易所上市的股票，本基金可参与港股通股票范围内的香港依法发行上市的股票投资，不需召开基金份额持有人大会。</w:t>
      </w:r>
    </w:p>
    <w:p w14:paraId="2D7112D6" w14:textId="77777777" w:rsidR="00474473" w:rsidRDefault="00AB74B1">
      <w:pPr>
        <w:spacing w:line="360" w:lineRule="auto"/>
        <w:ind w:firstLine="480"/>
        <w:rPr>
          <w:bCs/>
        </w:rPr>
      </w:pPr>
      <w:r>
        <w:rPr>
          <w:bCs/>
          <w:sz w:val="24"/>
        </w:rPr>
        <w:t>如法律法规或监管机构以后允许基金投资其他品种，基金管理人在履行适当程序后，可以将其纳入投资范围。</w:t>
      </w:r>
    </w:p>
    <w:p w14:paraId="6D793223" w14:textId="77777777" w:rsidR="00474473" w:rsidRDefault="00AB74B1">
      <w:pPr>
        <w:spacing w:line="360" w:lineRule="auto"/>
        <w:ind w:firstLine="480"/>
        <w:rPr>
          <w:bCs/>
          <w:sz w:val="24"/>
        </w:rPr>
      </w:pPr>
      <w:r>
        <w:rPr>
          <w:rFonts w:hint="eastAsia"/>
          <w:bCs/>
          <w:sz w:val="24"/>
        </w:rPr>
        <w:t>本基金股票资产的投资比例为</w:t>
      </w:r>
      <w:r>
        <w:rPr>
          <w:rFonts w:hint="eastAsia"/>
          <w:bCs/>
          <w:sz w:val="24"/>
        </w:rPr>
        <w:t>0-95%</w:t>
      </w:r>
      <w:r>
        <w:rPr>
          <w:rFonts w:hint="eastAsia"/>
          <w:bCs/>
          <w:sz w:val="24"/>
        </w:rPr>
        <w:t>，其中投资于新趋势方向的上市公司股票不低于非现金基金资产的</w:t>
      </w:r>
      <w:r>
        <w:rPr>
          <w:rFonts w:hint="eastAsia"/>
          <w:bCs/>
          <w:sz w:val="24"/>
        </w:rPr>
        <w:t>80%</w:t>
      </w:r>
      <w:r>
        <w:rPr>
          <w:rFonts w:hint="eastAsia"/>
          <w:bCs/>
          <w:sz w:val="24"/>
        </w:rPr>
        <w:t>，债券、权证、银行存款、货币市场工具和资产支持证券及法律法规或中国证监会允许基金投资的其他金融工具占基金资产的</w:t>
      </w:r>
      <w:r>
        <w:rPr>
          <w:rFonts w:hint="eastAsia"/>
          <w:bCs/>
          <w:sz w:val="24"/>
        </w:rPr>
        <w:t>5%</w:t>
      </w:r>
      <w:r>
        <w:rPr>
          <w:rFonts w:hint="eastAsia"/>
          <w:bCs/>
          <w:sz w:val="24"/>
        </w:rPr>
        <w:t>—</w:t>
      </w:r>
      <w:r>
        <w:rPr>
          <w:rFonts w:hint="eastAsia"/>
          <w:bCs/>
          <w:sz w:val="24"/>
        </w:rPr>
        <w:t>100%</w:t>
      </w:r>
      <w:r>
        <w:rPr>
          <w:rFonts w:hint="eastAsia"/>
          <w:bCs/>
          <w:sz w:val="24"/>
        </w:rPr>
        <w:t>，其中权证占基金资产净值的</w:t>
      </w:r>
      <w:r>
        <w:rPr>
          <w:rFonts w:hint="eastAsia"/>
          <w:bCs/>
          <w:sz w:val="24"/>
        </w:rPr>
        <w:t>0</w:t>
      </w:r>
      <w:r>
        <w:rPr>
          <w:rFonts w:hint="eastAsia"/>
          <w:bCs/>
          <w:sz w:val="24"/>
        </w:rPr>
        <w:t>—</w:t>
      </w:r>
      <w:r>
        <w:rPr>
          <w:rFonts w:hint="eastAsia"/>
          <w:bCs/>
          <w:sz w:val="24"/>
        </w:rPr>
        <w:t>3%</w:t>
      </w:r>
      <w:r>
        <w:rPr>
          <w:rFonts w:hint="eastAsia"/>
          <w:bCs/>
          <w:sz w:val="24"/>
        </w:rPr>
        <w:t>，每个交易日日终在扣除股指期货合约需缴纳的交易保证金后，保持现金或者到期日在一年以内的政府债券的比例合计不低于基金资产净值的</w:t>
      </w:r>
      <w:r>
        <w:rPr>
          <w:rFonts w:hint="eastAsia"/>
          <w:bCs/>
          <w:sz w:val="24"/>
        </w:rPr>
        <w:t>5%</w:t>
      </w:r>
      <w:r>
        <w:rPr>
          <w:rFonts w:hint="eastAsia"/>
          <w:bCs/>
          <w:sz w:val="24"/>
        </w:rPr>
        <w:t>，</w:t>
      </w:r>
      <w:r>
        <w:rPr>
          <w:rFonts w:hint="eastAsia"/>
          <w:sz w:val="24"/>
          <w:szCs w:val="24"/>
        </w:rPr>
        <w:t>其中现金不包括结算备付金、存出保证金、应收申购款等。</w:t>
      </w:r>
      <w:r>
        <w:rPr>
          <w:rFonts w:hint="eastAsia"/>
          <w:bCs/>
          <w:sz w:val="24"/>
        </w:rPr>
        <w:t>本基金参与股指期货交易，应符合法律法规规定和基金合同约定的投资限制并遵守相关期货交易所的业务规则。</w:t>
      </w:r>
    </w:p>
    <w:p w14:paraId="366BB3E4" w14:textId="77777777" w:rsidR="00474473" w:rsidRDefault="00AB74B1">
      <w:pPr>
        <w:spacing w:line="360" w:lineRule="auto"/>
        <w:ind w:firstLineChars="200" w:firstLine="480"/>
        <w:rPr>
          <w:bCs/>
          <w:sz w:val="24"/>
        </w:rPr>
      </w:pPr>
      <w:r>
        <w:rPr>
          <w:rFonts w:hint="eastAsia"/>
          <w:bCs/>
          <w:sz w:val="24"/>
        </w:rPr>
        <w:t>（二）</w:t>
      </w:r>
      <w:r>
        <w:rPr>
          <w:bCs/>
          <w:sz w:val="24"/>
        </w:rPr>
        <w:t>投资限制</w:t>
      </w:r>
    </w:p>
    <w:p w14:paraId="3481A095" w14:textId="77777777" w:rsidR="00474473" w:rsidRDefault="00AB74B1">
      <w:pPr>
        <w:spacing w:line="360" w:lineRule="auto"/>
        <w:ind w:firstLineChars="200" w:firstLine="480"/>
        <w:rPr>
          <w:bCs/>
          <w:sz w:val="24"/>
        </w:rPr>
      </w:pPr>
      <w:r>
        <w:rPr>
          <w:bCs/>
          <w:sz w:val="24"/>
        </w:rPr>
        <w:t>1</w:t>
      </w:r>
      <w:r>
        <w:rPr>
          <w:bCs/>
          <w:sz w:val="24"/>
        </w:rPr>
        <w:t>、组合限制</w:t>
      </w:r>
    </w:p>
    <w:p w14:paraId="03EC2E18" w14:textId="77777777" w:rsidR="00474473" w:rsidRDefault="00AB74B1">
      <w:pPr>
        <w:spacing w:line="360" w:lineRule="auto"/>
        <w:ind w:firstLineChars="200" w:firstLine="480"/>
        <w:rPr>
          <w:bCs/>
          <w:sz w:val="24"/>
        </w:rPr>
      </w:pPr>
      <w:r>
        <w:rPr>
          <w:bCs/>
          <w:sz w:val="24"/>
        </w:rPr>
        <w:lastRenderedPageBreak/>
        <w:t>基金的投资组合应遵循以下限制：</w:t>
      </w:r>
    </w:p>
    <w:p w14:paraId="6170E0DA" w14:textId="77777777" w:rsidR="00474473" w:rsidRDefault="00AB74B1">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本基金的投资组合比例为：本基金股票资产的投资比例为</w:t>
      </w:r>
      <w:r>
        <w:rPr>
          <w:rFonts w:hint="eastAsia"/>
          <w:bCs/>
          <w:sz w:val="24"/>
        </w:rPr>
        <w:t>0-95%</w:t>
      </w:r>
      <w:r>
        <w:rPr>
          <w:rFonts w:hint="eastAsia"/>
          <w:bCs/>
          <w:sz w:val="24"/>
        </w:rPr>
        <w:t>，其中投资于新趋势方向的上市公司股票不低于非现金基金资产的</w:t>
      </w:r>
      <w:r>
        <w:rPr>
          <w:rFonts w:hint="eastAsia"/>
          <w:bCs/>
          <w:sz w:val="24"/>
        </w:rPr>
        <w:t>80%</w:t>
      </w:r>
      <w:r>
        <w:rPr>
          <w:rFonts w:hint="eastAsia"/>
          <w:bCs/>
          <w:sz w:val="24"/>
        </w:rPr>
        <w:t>，债券、权证、银行存款、货币市场工具和资产支持证券及法律法规或中国证监会允许基金投资的其他金融工具占基金资产的</w:t>
      </w:r>
      <w:r>
        <w:rPr>
          <w:rFonts w:hint="eastAsia"/>
          <w:bCs/>
          <w:sz w:val="24"/>
        </w:rPr>
        <w:t>5%</w:t>
      </w:r>
      <w:r>
        <w:rPr>
          <w:rFonts w:hint="eastAsia"/>
          <w:bCs/>
          <w:sz w:val="24"/>
        </w:rPr>
        <w:t>—</w:t>
      </w:r>
      <w:r>
        <w:rPr>
          <w:rFonts w:hint="eastAsia"/>
          <w:bCs/>
          <w:sz w:val="24"/>
        </w:rPr>
        <w:t>100%</w:t>
      </w:r>
      <w:r>
        <w:rPr>
          <w:rFonts w:hint="eastAsia"/>
          <w:bCs/>
          <w:sz w:val="24"/>
        </w:rPr>
        <w:t>；</w:t>
      </w:r>
    </w:p>
    <w:p w14:paraId="5340A277"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hint="eastAsia"/>
          <w:sz w:val="24"/>
          <w:szCs w:val="24"/>
        </w:rPr>
        <w:t>，</w:t>
      </w:r>
      <w:r>
        <w:rPr>
          <w:rFonts w:hint="eastAsia"/>
          <w:bCs/>
          <w:sz w:val="24"/>
        </w:rPr>
        <w:t>其中现金不包括结算备付金、存出保证金、应收申购款等</w:t>
      </w:r>
      <w:r>
        <w:rPr>
          <w:bCs/>
          <w:sz w:val="24"/>
        </w:rPr>
        <w:t>；</w:t>
      </w:r>
    </w:p>
    <w:p w14:paraId="4D434405"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发行的证券</w:t>
      </w:r>
      <w:r>
        <w:rPr>
          <w:bCs/>
          <w:sz w:val="24"/>
        </w:rPr>
        <w:t>，其市值不超过基金资产净值的</w:t>
      </w:r>
      <w:r>
        <w:rPr>
          <w:bCs/>
          <w:sz w:val="24"/>
        </w:rPr>
        <w:t>10</w:t>
      </w:r>
      <w:r>
        <w:rPr>
          <w:bCs/>
          <w:sz w:val="24"/>
        </w:rPr>
        <w:t>％；</w:t>
      </w:r>
    </w:p>
    <w:p w14:paraId="5E25D789"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6268828C" w14:textId="77777777" w:rsidR="00474473" w:rsidRDefault="00AB74B1">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49448EB3"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38B7FD25" w14:textId="77777777" w:rsidR="00474473" w:rsidRDefault="00AB74B1">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62BFD551" w14:textId="77777777" w:rsidR="00474473" w:rsidRDefault="00AB74B1">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5E19A9AC" w14:textId="77777777" w:rsidR="00474473" w:rsidRDefault="00AB74B1">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14:paraId="128ECCD8"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F024C70"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E575AE2"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8A4712E"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6B7A713A" w14:textId="77777777" w:rsidR="00474473" w:rsidRDefault="00AB74B1">
      <w:pPr>
        <w:spacing w:line="360" w:lineRule="auto"/>
        <w:ind w:firstLineChars="200" w:firstLine="480"/>
        <w:rPr>
          <w:bCs/>
          <w:sz w:val="24"/>
        </w:rPr>
      </w:pPr>
      <w:r>
        <w:rPr>
          <w:bCs/>
          <w:sz w:val="24"/>
        </w:rPr>
        <w:lastRenderedPageBreak/>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在全国银行间同业市场中的债券回购最长期限为</w:t>
      </w:r>
      <w:r>
        <w:rPr>
          <w:rFonts w:hint="eastAsia"/>
          <w:bCs/>
          <w:sz w:val="24"/>
        </w:rPr>
        <w:t>1</w:t>
      </w:r>
      <w:r>
        <w:rPr>
          <w:rFonts w:hint="eastAsia"/>
          <w:bCs/>
          <w:sz w:val="24"/>
        </w:rPr>
        <w:t>年，债券回购到期后不展期；</w:t>
      </w:r>
    </w:p>
    <w:p w14:paraId="5AA0AA74" w14:textId="77777777" w:rsidR="00474473" w:rsidRDefault="00AB74B1">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Pr>
          <w:rFonts w:hint="eastAsia"/>
          <w:bCs/>
          <w:sz w:val="24"/>
        </w:rPr>
        <w:t>本基金投资股指期货，遵循以下中国证监会规定的投资限制：</w:t>
      </w:r>
    </w:p>
    <w:p w14:paraId="4B75196A" w14:textId="77777777" w:rsidR="00474473" w:rsidRDefault="00AB74B1">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F8A0288" w14:textId="77777777" w:rsidR="00474473" w:rsidRDefault="00AB74B1">
      <w:pPr>
        <w:spacing w:line="360" w:lineRule="auto"/>
        <w:ind w:firstLineChars="200" w:firstLine="480"/>
        <w:rPr>
          <w:bCs/>
          <w:sz w:val="24"/>
        </w:rPr>
      </w:pPr>
      <w:r>
        <w:rPr>
          <w:rFonts w:hint="eastAsia"/>
          <w:bCs/>
          <w:sz w:val="24"/>
        </w:rPr>
        <w:t>2</w:t>
      </w:r>
      <w:r>
        <w:rPr>
          <w:rFonts w:hint="eastAsia"/>
          <w:bCs/>
          <w:sz w:val="24"/>
        </w:rPr>
        <w:t>）本基金在任何交易日日终，持有的买入期货合约价值与有价证券市值之和，不得超过基金资产净值的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62717711" w14:textId="77777777" w:rsidR="00474473" w:rsidRDefault="00AB74B1">
      <w:pPr>
        <w:spacing w:line="360" w:lineRule="auto"/>
        <w:ind w:firstLineChars="200" w:firstLine="480"/>
        <w:rPr>
          <w:bCs/>
          <w:sz w:val="24"/>
        </w:rPr>
      </w:pPr>
      <w:r>
        <w:rPr>
          <w:rFonts w:hint="eastAsia"/>
          <w:bCs/>
          <w:sz w:val="24"/>
        </w:rPr>
        <w:t>3</w:t>
      </w:r>
      <w:r>
        <w:rPr>
          <w:rFonts w:hint="eastAsia"/>
          <w:bCs/>
          <w:sz w:val="24"/>
        </w:rPr>
        <w:t>）本基金在任何交易日日终，持有的卖出期货合约价值不得超过基金持有的股票总市值的</w:t>
      </w:r>
      <w:r>
        <w:rPr>
          <w:rFonts w:hint="eastAsia"/>
          <w:bCs/>
          <w:sz w:val="24"/>
        </w:rPr>
        <w:t>20%</w:t>
      </w:r>
      <w:r>
        <w:rPr>
          <w:rFonts w:hint="eastAsia"/>
          <w:bCs/>
          <w:sz w:val="24"/>
        </w:rPr>
        <w:t>；</w:t>
      </w:r>
    </w:p>
    <w:p w14:paraId="0EAFCE69" w14:textId="77777777" w:rsidR="00474473" w:rsidRDefault="00AB74B1">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）本基金所持有的股票市值和买入、卖出股指期货合约价值，合计（轧差计算）应当符合基金合同关于股票投资比例的有关约定，即占基金资产的比例为</w:t>
      </w:r>
      <w:r>
        <w:rPr>
          <w:rFonts w:hint="eastAsia"/>
          <w:bCs/>
          <w:sz w:val="24"/>
        </w:rPr>
        <w:t>0</w:t>
      </w:r>
      <w:r>
        <w:rPr>
          <w:rFonts w:hint="eastAsia"/>
          <w:bCs/>
          <w:sz w:val="24"/>
        </w:rPr>
        <w:t>～</w:t>
      </w:r>
      <w:r>
        <w:rPr>
          <w:rFonts w:hint="eastAsia"/>
          <w:bCs/>
          <w:sz w:val="24"/>
        </w:rPr>
        <w:t>95%</w:t>
      </w:r>
      <w:r>
        <w:rPr>
          <w:rFonts w:hint="eastAsia"/>
          <w:bCs/>
          <w:sz w:val="24"/>
        </w:rPr>
        <w:t>；</w:t>
      </w:r>
    </w:p>
    <w:p w14:paraId="1B986C3B" w14:textId="77777777" w:rsidR="00474473" w:rsidRDefault="00AB74B1">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D488D7A" w14:textId="77777777" w:rsidR="00474473" w:rsidRDefault="00AB74B1">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w:t>
      </w:r>
    </w:p>
    <w:p w14:paraId="73C285C9" w14:textId="77777777" w:rsidR="00474473" w:rsidRDefault="00AB74B1">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Pr>
          <w:rFonts w:hint="eastAsia"/>
          <w:sz w:val="24"/>
        </w:rPr>
        <w:t>本基金管理人管理的全部开放式基金</w:t>
      </w:r>
      <w:r>
        <w:rPr>
          <w:rFonts w:hint="eastAsia"/>
          <w:bCs/>
          <w:sz w:val="24"/>
        </w:rPr>
        <w:t>（包括开放式基金以及处于开放期的定期开放基金）</w:t>
      </w:r>
      <w:r>
        <w:rPr>
          <w:rFonts w:hint="eastAsia"/>
          <w:sz w:val="24"/>
        </w:rPr>
        <w:t>持有一家上市公司发行的可流通股票，不得超过该上市公司可流通股票的</w:t>
      </w:r>
      <w:r>
        <w:rPr>
          <w:rFonts w:hint="eastAsia"/>
          <w:sz w:val="24"/>
        </w:rPr>
        <w:t>15%</w:t>
      </w:r>
      <w:r>
        <w:rPr>
          <w:rFonts w:hint="eastAsia"/>
          <w:sz w:val="24"/>
        </w:rPr>
        <w:t>；本基金管理人管理的全部投资组合持有一家上市公司发行的可流通股票，不得超过该上市公司可流通股票的</w:t>
      </w:r>
      <w:r>
        <w:rPr>
          <w:rFonts w:hint="eastAsia"/>
          <w:sz w:val="24"/>
        </w:rPr>
        <w:t>30%</w:t>
      </w:r>
      <w:r>
        <w:rPr>
          <w:rFonts w:hint="eastAsia"/>
          <w:sz w:val="24"/>
        </w:rPr>
        <w:t>；</w:t>
      </w:r>
      <w:r>
        <w:rPr>
          <w:rFonts w:hint="eastAsia"/>
          <w:sz w:val="24"/>
        </w:rPr>
        <w:t xml:space="preserve"> </w:t>
      </w:r>
    </w:p>
    <w:p w14:paraId="0FF91BEC" w14:textId="77777777" w:rsidR="00474473" w:rsidRDefault="00AB74B1">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）本基金主动投资于流动性受限资产的市值合计不得超过基金资产净值的</w:t>
      </w:r>
      <w:r>
        <w:rPr>
          <w:rFonts w:hint="eastAsia"/>
          <w:bCs/>
          <w:sz w:val="24"/>
        </w:rPr>
        <w:t>15%</w:t>
      </w:r>
      <w:r>
        <w:rPr>
          <w:rFonts w:hint="eastAsia"/>
          <w:bCs/>
          <w:sz w:val="24"/>
        </w:rPr>
        <w:t>，</w:t>
      </w:r>
      <w:r>
        <w:rPr>
          <w:rFonts w:hint="eastAsia"/>
          <w:sz w:val="24"/>
        </w:rPr>
        <w:t>因证券市场波动、上市公司股票停牌、基金规模变动等基金管理人之外的因素致使基金不符合前述比例限制的，基金管理人不得主动新增流动性受限资产的投资；</w:t>
      </w:r>
    </w:p>
    <w:p w14:paraId="583073A1" w14:textId="77777777" w:rsidR="00474473" w:rsidRDefault="00AB74B1">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）本基金投资流通受限证券，基金管理人应根据中国证监会相关规定，与基金托管人在基金托管协议中明确基金投资流通受限证券的比例，根据比例进</w:t>
      </w:r>
      <w:r>
        <w:rPr>
          <w:rFonts w:hint="eastAsia"/>
          <w:bCs/>
          <w:sz w:val="24"/>
        </w:rPr>
        <w:lastRenderedPageBreak/>
        <w:t>行投资。基金管理人应制定严格的投资决策流程和风险控制制度，防范流动性风险、法律风险和操作风险等各种风险；</w:t>
      </w:r>
    </w:p>
    <w:p w14:paraId="1B29DE76" w14:textId="77777777" w:rsidR="00474473" w:rsidRDefault="00AB74B1">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60279AEE" w14:textId="77777777" w:rsidR="00474473" w:rsidRDefault="00AB74B1">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）基金资产总值不得超过基金资产净值的</w:t>
      </w:r>
      <w:r>
        <w:rPr>
          <w:rFonts w:hint="eastAsia"/>
          <w:bCs/>
          <w:sz w:val="24"/>
        </w:rPr>
        <w:t>140%</w:t>
      </w:r>
      <w:r>
        <w:rPr>
          <w:rFonts w:hint="eastAsia"/>
          <w:bCs/>
          <w:sz w:val="24"/>
        </w:rPr>
        <w:t>；</w:t>
      </w:r>
    </w:p>
    <w:p w14:paraId="33653E53" w14:textId="77777777" w:rsidR="00474473" w:rsidRDefault="00AB74B1">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0F5AD711" w14:textId="77777777" w:rsidR="00474473" w:rsidRDefault="00AB74B1">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75635C59" w14:textId="77777777" w:rsidR="00474473" w:rsidRDefault="00AB74B1">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1</w:t>
      </w:r>
      <w:r>
        <w:rPr>
          <w:rFonts w:hint="eastAsia"/>
          <w:bCs/>
          <w:sz w:val="24"/>
        </w:rPr>
        <w:t>8</w:t>
      </w:r>
      <w:r>
        <w:rPr>
          <w:rFonts w:hint="eastAsia"/>
          <w:bCs/>
          <w:sz w:val="24"/>
        </w:rPr>
        <w:t>）、（</w:t>
      </w:r>
      <w:r>
        <w:rPr>
          <w:bCs/>
          <w:sz w:val="24"/>
        </w:rPr>
        <w:t>2</w:t>
      </w:r>
      <w:r>
        <w:rPr>
          <w:rFonts w:hint="eastAsia"/>
          <w:bCs/>
          <w:sz w:val="24"/>
        </w:rPr>
        <w:t>0</w:t>
      </w:r>
      <w:r>
        <w:rPr>
          <w:rFonts w:hint="eastAsia"/>
          <w:bCs/>
          <w:sz w:val="24"/>
        </w:rPr>
        <w:t>）项外，</w:t>
      </w:r>
      <w:r>
        <w:rPr>
          <w:bCs/>
          <w:sz w:val="24"/>
        </w:rPr>
        <w:t>因证券、期货市场波动、上市公司合并、基金规模变动、股权分置改革中支付对价等基金管理人之外的因素致使基金投资比例不符合上述规定投资比例的，基金管理人应当在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法律法规或监管部门另有规定时，从其规定。</w:t>
      </w:r>
    </w:p>
    <w:p w14:paraId="4CB3F9BE" w14:textId="77777777" w:rsidR="00474473" w:rsidRDefault="00AB74B1">
      <w:pPr>
        <w:spacing w:line="360" w:lineRule="auto"/>
        <w:ind w:firstLineChars="200" w:firstLine="480"/>
        <w:rPr>
          <w:bCs/>
          <w:sz w:val="24"/>
        </w:rPr>
      </w:pPr>
      <w:r>
        <w:rPr>
          <w:bCs/>
          <w:sz w:val="24"/>
        </w:rPr>
        <w:t>基金管理人应当自基金合同生效之日起</w:t>
      </w:r>
      <w:r>
        <w:rPr>
          <w:rFonts w:hint="eastAsia"/>
          <w:bCs/>
          <w:sz w:val="24"/>
        </w:rPr>
        <w:t>六</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52B20721" w14:textId="77777777" w:rsidR="00474473" w:rsidRDefault="00AB74B1">
      <w:pPr>
        <w:spacing w:line="360" w:lineRule="auto"/>
        <w:ind w:firstLineChars="200" w:firstLine="480"/>
        <w:rPr>
          <w:bCs/>
          <w:sz w:val="24"/>
        </w:rPr>
      </w:pPr>
      <w:r>
        <w:rPr>
          <w:rFonts w:hint="eastAsia"/>
          <w:bCs/>
          <w:sz w:val="24"/>
        </w:rPr>
        <w:t>如果法律法规对本基金合同约定投资组合比例限制进行变更的，以变更后的规定为准。</w:t>
      </w:r>
      <w:r>
        <w:rPr>
          <w:bCs/>
          <w:sz w:val="24"/>
        </w:rPr>
        <w:t>法律法规或监管部门取消上述限制，如适用于本基金，则本基金投资不再受相关限制</w:t>
      </w:r>
      <w:r>
        <w:rPr>
          <w:rFonts w:hint="eastAsia"/>
          <w:bCs/>
          <w:sz w:val="24"/>
        </w:rPr>
        <w:t>，但须提前公告，不需要经基金份额持有人大会审议</w:t>
      </w:r>
      <w:r>
        <w:rPr>
          <w:bCs/>
          <w:sz w:val="24"/>
        </w:rPr>
        <w:t>。</w:t>
      </w:r>
    </w:p>
    <w:p w14:paraId="324CEBBC" w14:textId="77777777" w:rsidR="00474473" w:rsidRDefault="00AB74B1">
      <w:pPr>
        <w:spacing w:line="360" w:lineRule="auto"/>
        <w:ind w:firstLineChars="200" w:firstLine="480"/>
        <w:rPr>
          <w:bCs/>
          <w:sz w:val="24"/>
        </w:rPr>
      </w:pPr>
      <w:r>
        <w:rPr>
          <w:bCs/>
          <w:sz w:val="24"/>
        </w:rPr>
        <w:t>2</w:t>
      </w:r>
      <w:r>
        <w:rPr>
          <w:rFonts w:hint="eastAsia"/>
          <w:bCs/>
          <w:sz w:val="24"/>
        </w:rPr>
        <w:t>、</w:t>
      </w:r>
      <w:r>
        <w:rPr>
          <w:bCs/>
          <w:sz w:val="24"/>
        </w:rPr>
        <w:t>禁止行为</w:t>
      </w:r>
    </w:p>
    <w:p w14:paraId="391E930C" w14:textId="77777777" w:rsidR="00474473" w:rsidRDefault="00AB74B1">
      <w:pPr>
        <w:spacing w:line="360" w:lineRule="auto"/>
        <w:ind w:firstLineChars="200" w:firstLine="480"/>
        <w:rPr>
          <w:bCs/>
          <w:sz w:val="24"/>
        </w:rPr>
      </w:pPr>
      <w:r>
        <w:rPr>
          <w:bCs/>
          <w:sz w:val="24"/>
        </w:rPr>
        <w:t>为维护基金份额持有人的合法权益，基金财产不得用于下列投资或者活动：</w:t>
      </w:r>
    </w:p>
    <w:p w14:paraId="76C75E1E" w14:textId="77777777" w:rsidR="00474473" w:rsidRDefault="00AB74B1">
      <w:pPr>
        <w:spacing w:line="360" w:lineRule="auto"/>
        <w:ind w:firstLineChars="200" w:firstLine="480"/>
        <w:rPr>
          <w:bCs/>
          <w:sz w:val="24"/>
        </w:rPr>
      </w:pPr>
      <w:r>
        <w:rPr>
          <w:bCs/>
          <w:sz w:val="24"/>
        </w:rPr>
        <w:t>（</w:t>
      </w:r>
      <w:r>
        <w:rPr>
          <w:bCs/>
          <w:sz w:val="24"/>
        </w:rPr>
        <w:t>1</w:t>
      </w:r>
      <w:r>
        <w:rPr>
          <w:bCs/>
          <w:sz w:val="24"/>
        </w:rPr>
        <w:t>）承销证券；</w:t>
      </w:r>
    </w:p>
    <w:p w14:paraId="44B8A9E8" w14:textId="77777777" w:rsidR="00474473" w:rsidRDefault="00AB74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44597AA" w14:textId="77777777" w:rsidR="00474473" w:rsidRDefault="00AB74B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8918EBB" w14:textId="77777777" w:rsidR="00474473" w:rsidRDefault="00AB74B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r>
        <w:rPr>
          <w:rFonts w:hint="eastAsia"/>
          <w:bCs/>
          <w:sz w:val="24"/>
        </w:rPr>
        <w:t>；</w:t>
      </w:r>
    </w:p>
    <w:p w14:paraId="5EC7BDA5" w14:textId="77777777" w:rsidR="00474473" w:rsidRDefault="00AB74B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向其基金管理人、基金托管人出资；</w:t>
      </w:r>
    </w:p>
    <w:p w14:paraId="6AA8C378" w14:textId="77777777" w:rsidR="00474473" w:rsidRDefault="00AB74B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111DE7B" w14:textId="77777777" w:rsidR="00474473" w:rsidRDefault="00AB74B1">
      <w:pPr>
        <w:spacing w:line="360" w:lineRule="auto"/>
        <w:ind w:firstLineChars="200" w:firstLine="480"/>
        <w:rPr>
          <w:bCs/>
          <w:sz w:val="24"/>
        </w:rPr>
      </w:pPr>
      <w:r>
        <w:rPr>
          <w:bCs/>
          <w:sz w:val="24"/>
        </w:rPr>
        <w:lastRenderedPageBreak/>
        <w:t>（</w:t>
      </w:r>
      <w:r>
        <w:rPr>
          <w:rFonts w:hint="eastAsia"/>
          <w:bCs/>
          <w:sz w:val="24"/>
        </w:rPr>
        <w:t>7</w:t>
      </w:r>
      <w:r>
        <w:rPr>
          <w:bCs/>
          <w:sz w:val="24"/>
        </w:rPr>
        <w:t>）法律</w:t>
      </w:r>
      <w:r>
        <w:rPr>
          <w:rFonts w:hint="eastAsia"/>
          <w:bCs/>
          <w:sz w:val="24"/>
        </w:rPr>
        <w:t>、</w:t>
      </w:r>
      <w:r>
        <w:rPr>
          <w:bCs/>
          <w:sz w:val="24"/>
        </w:rPr>
        <w:t>法规</w:t>
      </w:r>
      <w:r>
        <w:rPr>
          <w:rFonts w:hint="eastAsia"/>
          <w:bCs/>
          <w:sz w:val="24"/>
        </w:rPr>
        <w:t>和</w:t>
      </w:r>
      <w:r>
        <w:rPr>
          <w:bCs/>
          <w:sz w:val="24"/>
        </w:rPr>
        <w:t>中国证监会规定禁止的其他活动</w:t>
      </w:r>
      <w:r>
        <w:rPr>
          <w:rFonts w:hint="eastAsia"/>
          <w:bCs/>
          <w:sz w:val="24"/>
        </w:rPr>
        <w:t>。</w:t>
      </w:r>
    </w:p>
    <w:p w14:paraId="73D3E480" w14:textId="77777777" w:rsidR="00474473" w:rsidRDefault="00AB74B1">
      <w:pPr>
        <w:spacing w:line="360" w:lineRule="auto"/>
        <w:ind w:firstLineChars="200" w:firstLine="480"/>
        <w:rPr>
          <w:bCs/>
          <w:sz w:val="24"/>
        </w:rPr>
      </w:pPr>
      <w:r>
        <w:rPr>
          <w:rFonts w:hint="eastAsia"/>
          <w:bCs/>
          <w:sz w:val="24"/>
        </w:rPr>
        <w:t>法律、行政法规或监管部门取消上述限制，如适用于本基金，则本基金投资不再受相关限制。</w:t>
      </w:r>
    </w:p>
    <w:p w14:paraId="57F8DFFB" w14:textId="77777777" w:rsidR="00474473" w:rsidRDefault="00AB74B1">
      <w:pPr>
        <w:spacing w:line="360" w:lineRule="auto"/>
        <w:ind w:firstLine="480"/>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56D9B6" w14:textId="77777777" w:rsidR="00474473" w:rsidRDefault="00AB74B1">
      <w:pPr>
        <w:spacing w:line="360" w:lineRule="auto"/>
        <w:ind w:firstLine="420"/>
        <w:rPr>
          <w:rFonts w:ascii="宋体" w:hAnsi="宋体"/>
          <w:sz w:val="24"/>
          <w:szCs w:val="24"/>
        </w:rPr>
      </w:pPr>
      <w:r>
        <w:rPr>
          <w:rFonts w:ascii="宋体" w:hAnsi="宋体" w:hint="eastAsia"/>
          <w:sz w:val="24"/>
          <w:szCs w:val="24"/>
        </w:rPr>
        <w:t>六、基金资产净值的计算方法和公告方式</w:t>
      </w:r>
    </w:p>
    <w:p w14:paraId="2924701D" w14:textId="77777777" w:rsidR="00474473" w:rsidRDefault="00AB74B1">
      <w:pPr>
        <w:spacing w:line="360" w:lineRule="auto"/>
        <w:ind w:firstLine="420"/>
        <w:rPr>
          <w:rFonts w:ascii="宋体" w:hAnsi="宋体"/>
          <w:sz w:val="24"/>
          <w:szCs w:val="24"/>
        </w:rPr>
      </w:pPr>
      <w:r>
        <w:rPr>
          <w:rFonts w:ascii="宋体" w:hAnsi="宋体" w:hint="eastAsia"/>
          <w:sz w:val="24"/>
          <w:szCs w:val="24"/>
        </w:rPr>
        <w:t>（一）基金资产净值的计算方法</w:t>
      </w:r>
    </w:p>
    <w:p w14:paraId="75F5A012" w14:textId="77777777" w:rsidR="00474473" w:rsidRDefault="00AB74B1">
      <w:pPr>
        <w:spacing w:line="360" w:lineRule="auto"/>
        <w:ind w:firstLine="420"/>
        <w:rPr>
          <w:rFonts w:ascii="宋体" w:hAnsi="宋体"/>
          <w:sz w:val="24"/>
          <w:szCs w:val="24"/>
        </w:rPr>
      </w:pPr>
      <w:r>
        <w:rPr>
          <w:rFonts w:ascii="宋体" w:hAnsi="宋体" w:hint="eastAsia"/>
          <w:sz w:val="24"/>
          <w:szCs w:val="24"/>
        </w:rPr>
        <w:t>基金资产净值是指基金资产总值减去基金负债后的价值。</w:t>
      </w:r>
    </w:p>
    <w:p w14:paraId="5FEF863A" w14:textId="77777777" w:rsidR="00474473" w:rsidRDefault="00AB74B1">
      <w:pPr>
        <w:spacing w:line="360" w:lineRule="auto"/>
        <w:ind w:firstLine="420"/>
        <w:rPr>
          <w:rFonts w:ascii="宋体" w:hAnsi="宋体"/>
          <w:sz w:val="24"/>
          <w:szCs w:val="24"/>
        </w:rPr>
      </w:pPr>
      <w:r>
        <w:rPr>
          <w:rFonts w:ascii="宋体" w:hAnsi="宋体" w:hint="eastAsia"/>
          <w:sz w:val="24"/>
          <w:szCs w:val="24"/>
        </w:rPr>
        <w:t>（二）基金净值的公告</w:t>
      </w:r>
    </w:p>
    <w:p w14:paraId="49CE2302" w14:textId="77777777" w:rsidR="00474473" w:rsidRDefault="00AB74B1">
      <w:pPr>
        <w:spacing w:line="360" w:lineRule="auto"/>
        <w:ind w:firstLineChars="200" w:firstLine="480"/>
        <w:rPr>
          <w:bCs/>
          <w:sz w:val="24"/>
        </w:rPr>
      </w:pPr>
      <w:r>
        <w:rPr>
          <w:rFonts w:hint="eastAsia"/>
          <w:bCs/>
          <w:sz w:val="24"/>
        </w:rPr>
        <w:t>《基金合同》生效后，在开始办理基金份额申购或者赎回前，基金管理人应当至少每周在指定网站披露一次基金份额净值和基金份额累计净值。</w:t>
      </w:r>
    </w:p>
    <w:p w14:paraId="064519E6" w14:textId="77777777" w:rsidR="00474473" w:rsidRDefault="00AB74B1">
      <w:pPr>
        <w:spacing w:line="360" w:lineRule="auto"/>
        <w:ind w:firstLineChars="200" w:firstLine="480"/>
        <w:rPr>
          <w:bCs/>
          <w:sz w:val="24"/>
        </w:rPr>
      </w:pPr>
      <w:r>
        <w:rPr>
          <w:rFonts w:hint="eastAsia"/>
          <w:bCs/>
          <w:sz w:val="24"/>
        </w:rPr>
        <w:t>在开始办理基金份额申购或者赎回后，基金管理人应当在不晚于每个开放日的次日，通过指定网站、基金销售机构网站或者营业网点披露开放日的基金份额净值和基金份额累计净值。</w:t>
      </w:r>
    </w:p>
    <w:p w14:paraId="0AF3DC3C" w14:textId="77777777" w:rsidR="00474473" w:rsidRDefault="00AB74B1">
      <w:pPr>
        <w:spacing w:line="360" w:lineRule="auto"/>
        <w:ind w:firstLine="420"/>
        <w:rPr>
          <w:bCs/>
          <w:sz w:val="24"/>
        </w:rPr>
      </w:pPr>
      <w:r>
        <w:rPr>
          <w:rFonts w:hint="eastAsia"/>
          <w:bCs/>
          <w:sz w:val="24"/>
        </w:rPr>
        <w:t>基金管理人应当在不晚于半年度和年度最后一日的次日，在指定网站披露半年度和年度最后一日的基金份额净值和基金份额累计净值。</w:t>
      </w:r>
    </w:p>
    <w:p w14:paraId="3FEB9549" w14:textId="77777777" w:rsidR="00474473" w:rsidRDefault="00AB74B1">
      <w:pPr>
        <w:spacing w:line="360" w:lineRule="auto"/>
        <w:ind w:firstLine="420"/>
        <w:rPr>
          <w:rFonts w:ascii="宋体" w:hAnsi="宋体"/>
          <w:sz w:val="24"/>
          <w:szCs w:val="24"/>
        </w:rPr>
      </w:pPr>
      <w:r>
        <w:rPr>
          <w:rFonts w:ascii="宋体" w:hAnsi="宋体" w:hint="eastAsia"/>
          <w:sz w:val="24"/>
          <w:szCs w:val="24"/>
        </w:rPr>
        <w:t>七、基金合同解除和终止的事由、程序以及基金财产清算方式</w:t>
      </w:r>
    </w:p>
    <w:p w14:paraId="6461F232" w14:textId="77777777" w:rsidR="00474473" w:rsidRDefault="00AB74B1">
      <w:pPr>
        <w:spacing w:line="360" w:lineRule="auto"/>
        <w:ind w:firstLineChars="200" w:firstLine="480"/>
        <w:rPr>
          <w:bCs/>
          <w:sz w:val="24"/>
        </w:rPr>
      </w:pPr>
      <w:r>
        <w:rPr>
          <w:rFonts w:hint="eastAsia"/>
          <w:bCs/>
          <w:sz w:val="24"/>
        </w:rPr>
        <w:t>（一）</w:t>
      </w:r>
      <w:r>
        <w:rPr>
          <w:bCs/>
          <w:sz w:val="24"/>
        </w:rPr>
        <w:t>《基金合同》的变更</w:t>
      </w:r>
    </w:p>
    <w:p w14:paraId="517BB082" w14:textId="77777777" w:rsidR="00474473" w:rsidRDefault="00AB74B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3A55F4A" w14:textId="77777777" w:rsidR="00474473" w:rsidRDefault="00AB74B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w:t>
      </w:r>
      <w:r>
        <w:rPr>
          <w:rFonts w:hint="eastAsia"/>
          <w:bCs/>
          <w:sz w:val="24"/>
        </w:rPr>
        <w:t>议自生效</w:t>
      </w:r>
      <w:r>
        <w:rPr>
          <w:bCs/>
          <w:sz w:val="24"/>
        </w:rPr>
        <w:t>后方可执行，</w:t>
      </w:r>
      <w:r>
        <w:rPr>
          <w:rFonts w:hint="eastAsia"/>
          <w:bCs/>
          <w:sz w:val="24"/>
        </w:rPr>
        <w:t>并</w:t>
      </w:r>
      <w:r>
        <w:rPr>
          <w:bCs/>
          <w:sz w:val="24"/>
        </w:rPr>
        <w:t>自决议生效后</w:t>
      </w:r>
      <w:r>
        <w:rPr>
          <w:rFonts w:hint="eastAsia"/>
          <w:bCs/>
          <w:sz w:val="24"/>
        </w:rPr>
        <w:t>按规定</w:t>
      </w:r>
      <w:r>
        <w:rPr>
          <w:bCs/>
          <w:sz w:val="24"/>
        </w:rPr>
        <w:t>在指定媒介公告。</w:t>
      </w:r>
    </w:p>
    <w:p w14:paraId="3AE0DFFB" w14:textId="77777777" w:rsidR="00474473" w:rsidRDefault="00AB74B1">
      <w:pPr>
        <w:spacing w:line="360" w:lineRule="auto"/>
        <w:ind w:firstLineChars="200" w:firstLine="480"/>
        <w:rPr>
          <w:bCs/>
          <w:sz w:val="24"/>
        </w:rPr>
      </w:pPr>
      <w:r>
        <w:rPr>
          <w:rFonts w:hint="eastAsia"/>
          <w:bCs/>
          <w:sz w:val="24"/>
        </w:rPr>
        <w:lastRenderedPageBreak/>
        <w:t>（二）</w:t>
      </w:r>
      <w:r>
        <w:rPr>
          <w:bCs/>
          <w:sz w:val="24"/>
        </w:rPr>
        <w:t>《基金合同》的终止事由</w:t>
      </w:r>
    </w:p>
    <w:p w14:paraId="71DCFCC0" w14:textId="77777777" w:rsidR="00474473" w:rsidRDefault="00AB74B1">
      <w:pPr>
        <w:spacing w:line="360" w:lineRule="auto"/>
        <w:ind w:firstLineChars="200" w:firstLine="480"/>
        <w:rPr>
          <w:bCs/>
          <w:sz w:val="24"/>
        </w:rPr>
      </w:pPr>
      <w:r>
        <w:rPr>
          <w:bCs/>
          <w:sz w:val="24"/>
        </w:rPr>
        <w:t>有下列情形之一的，</w:t>
      </w:r>
      <w:r>
        <w:rPr>
          <w:rFonts w:hint="eastAsia"/>
          <w:bCs/>
          <w:sz w:val="24"/>
        </w:rPr>
        <w:t>并在履行相关程序后，</w:t>
      </w:r>
      <w:r>
        <w:rPr>
          <w:bCs/>
          <w:sz w:val="24"/>
        </w:rPr>
        <w:t>《基金合同》应当终止：</w:t>
      </w:r>
    </w:p>
    <w:p w14:paraId="0E78B176" w14:textId="77777777" w:rsidR="00474473" w:rsidRDefault="00AB74B1">
      <w:pPr>
        <w:spacing w:line="360" w:lineRule="auto"/>
        <w:ind w:firstLineChars="200" w:firstLine="480"/>
        <w:rPr>
          <w:bCs/>
          <w:sz w:val="24"/>
        </w:rPr>
      </w:pPr>
      <w:r>
        <w:rPr>
          <w:bCs/>
          <w:sz w:val="24"/>
        </w:rPr>
        <w:t>1</w:t>
      </w:r>
      <w:r>
        <w:rPr>
          <w:bCs/>
          <w:sz w:val="24"/>
        </w:rPr>
        <w:t>、基金份额持有人大会决定终止的；</w:t>
      </w:r>
    </w:p>
    <w:p w14:paraId="4E3361BF" w14:textId="77777777" w:rsidR="00474473" w:rsidRDefault="00AB74B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16D30B6" w14:textId="77777777" w:rsidR="00474473" w:rsidRDefault="00AB74B1">
      <w:pPr>
        <w:spacing w:line="360" w:lineRule="auto"/>
        <w:ind w:firstLineChars="200" w:firstLine="480"/>
        <w:rPr>
          <w:bCs/>
          <w:sz w:val="24"/>
        </w:rPr>
      </w:pPr>
      <w:r>
        <w:rPr>
          <w:rFonts w:hint="eastAsia"/>
          <w:bCs/>
          <w:sz w:val="24"/>
        </w:rPr>
        <w:t>3</w:t>
      </w:r>
      <w:r>
        <w:rPr>
          <w:bCs/>
          <w:sz w:val="24"/>
        </w:rPr>
        <w:t>、《基金合同》约定的其他情形；</w:t>
      </w:r>
    </w:p>
    <w:p w14:paraId="0107E43C" w14:textId="77777777" w:rsidR="00474473" w:rsidRDefault="00AB74B1">
      <w:pPr>
        <w:spacing w:line="360" w:lineRule="auto"/>
        <w:ind w:firstLineChars="200" w:firstLine="480"/>
        <w:rPr>
          <w:bCs/>
          <w:sz w:val="24"/>
        </w:rPr>
      </w:pPr>
      <w:r>
        <w:rPr>
          <w:rFonts w:hint="eastAsia"/>
          <w:bCs/>
          <w:sz w:val="24"/>
        </w:rPr>
        <w:t>4</w:t>
      </w:r>
      <w:r>
        <w:rPr>
          <w:bCs/>
          <w:sz w:val="24"/>
        </w:rPr>
        <w:t>、相关法律法规和中国证监会规定的其他情况。</w:t>
      </w:r>
    </w:p>
    <w:p w14:paraId="63A9B075" w14:textId="77777777" w:rsidR="00474473" w:rsidRDefault="00AB74B1">
      <w:pPr>
        <w:spacing w:line="360" w:lineRule="auto"/>
        <w:ind w:firstLineChars="200" w:firstLine="480"/>
        <w:rPr>
          <w:bCs/>
          <w:sz w:val="24"/>
        </w:rPr>
      </w:pPr>
      <w:r>
        <w:rPr>
          <w:rFonts w:hint="eastAsia"/>
          <w:bCs/>
          <w:sz w:val="24"/>
        </w:rPr>
        <w:t>（三）</w:t>
      </w:r>
      <w:r>
        <w:rPr>
          <w:bCs/>
          <w:sz w:val="24"/>
        </w:rPr>
        <w:t>基金财产的清算</w:t>
      </w:r>
    </w:p>
    <w:p w14:paraId="3D722405" w14:textId="77777777" w:rsidR="00474473" w:rsidRDefault="00AB74B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6AAFFBF" w14:textId="77777777" w:rsidR="00474473" w:rsidRDefault="00AB74B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0F80B5E1" w14:textId="77777777" w:rsidR="00474473" w:rsidRDefault="00AB74B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40F51A7" w14:textId="77777777" w:rsidR="00474473" w:rsidRDefault="00AB74B1">
      <w:pPr>
        <w:spacing w:line="360" w:lineRule="auto"/>
        <w:ind w:firstLineChars="200" w:firstLine="480"/>
        <w:rPr>
          <w:bCs/>
          <w:sz w:val="24"/>
        </w:rPr>
      </w:pPr>
      <w:r>
        <w:rPr>
          <w:bCs/>
          <w:sz w:val="24"/>
        </w:rPr>
        <w:t>4</w:t>
      </w:r>
      <w:r>
        <w:rPr>
          <w:bCs/>
          <w:sz w:val="24"/>
        </w:rPr>
        <w:t>、基金财产清算程序：</w:t>
      </w:r>
    </w:p>
    <w:p w14:paraId="02D48635" w14:textId="77777777" w:rsidR="00474473" w:rsidRDefault="00AB74B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D9EBDBC" w14:textId="77777777" w:rsidR="00474473" w:rsidRDefault="00AB74B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4E9D50E" w14:textId="77777777" w:rsidR="00474473" w:rsidRDefault="00AB74B1">
      <w:pPr>
        <w:spacing w:line="360" w:lineRule="auto"/>
        <w:ind w:firstLineChars="200" w:firstLine="480"/>
        <w:rPr>
          <w:bCs/>
          <w:sz w:val="24"/>
        </w:rPr>
      </w:pPr>
      <w:r>
        <w:rPr>
          <w:bCs/>
          <w:sz w:val="24"/>
        </w:rPr>
        <w:t>（</w:t>
      </w:r>
      <w:r>
        <w:rPr>
          <w:bCs/>
          <w:sz w:val="24"/>
        </w:rPr>
        <w:t>3</w:t>
      </w:r>
      <w:r>
        <w:rPr>
          <w:bCs/>
          <w:sz w:val="24"/>
        </w:rPr>
        <w:t>）对基金财产进行估值和变现；</w:t>
      </w:r>
    </w:p>
    <w:p w14:paraId="05FA64F9" w14:textId="77777777" w:rsidR="00474473" w:rsidRDefault="00AB74B1">
      <w:pPr>
        <w:spacing w:line="360" w:lineRule="auto"/>
        <w:ind w:firstLineChars="200" w:firstLine="480"/>
        <w:rPr>
          <w:bCs/>
          <w:sz w:val="24"/>
        </w:rPr>
      </w:pPr>
      <w:r>
        <w:rPr>
          <w:bCs/>
          <w:sz w:val="24"/>
        </w:rPr>
        <w:t>（</w:t>
      </w:r>
      <w:r>
        <w:rPr>
          <w:bCs/>
          <w:sz w:val="24"/>
        </w:rPr>
        <w:t>4</w:t>
      </w:r>
      <w:r>
        <w:rPr>
          <w:bCs/>
          <w:sz w:val="24"/>
        </w:rPr>
        <w:t>）制作清算报告；</w:t>
      </w:r>
    </w:p>
    <w:p w14:paraId="722AA818" w14:textId="77777777" w:rsidR="00474473" w:rsidRDefault="00AB74B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C7BEE26" w14:textId="77777777" w:rsidR="00474473" w:rsidRDefault="00AB74B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E6087BF" w14:textId="77777777" w:rsidR="00474473" w:rsidRDefault="00AB74B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D937001" w14:textId="77777777" w:rsidR="00474473" w:rsidRDefault="00AB74B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5DFA175E" w14:textId="77777777" w:rsidR="00474473" w:rsidRDefault="00AB74B1">
      <w:pPr>
        <w:spacing w:line="360" w:lineRule="auto"/>
        <w:ind w:firstLineChars="200" w:firstLine="480"/>
        <w:rPr>
          <w:bCs/>
          <w:sz w:val="24"/>
        </w:rPr>
      </w:pPr>
      <w:r>
        <w:rPr>
          <w:rFonts w:hint="eastAsia"/>
          <w:bCs/>
          <w:sz w:val="24"/>
        </w:rPr>
        <w:t>（四）</w:t>
      </w:r>
      <w:r>
        <w:rPr>
          <w:bCs/>
          <w:sz w:val="24"/>
        </w:rPr>
        <w:t>清算费用</w:t>
      </w:r>
    </w:p>
    <w:p w14:paraId="243BAA7A" w14:textId="77777777" w:rsidR="00474473" w:rsidRDefault="00AB74B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E63C869" w14:textId="77777777" w:rsidR="00474473" w:rsidRDefault="00AB74B1">
      <w:pPr>
        <w:spacing w:line="360" w:lineRule="auto"/>
        <w:ind w:firstLineChars="200" w:firstLine="480"/>
        <w:rPr>
          <w:bCs/>
          <w:sz w:val="24"/>
        </w:rPr>
      </w:pPr>
      <w:r>
        <w:rPr>
          <w:rFonts w:hint="eastAsia"/>
          <w:bCs/>
          <w:sz w:val="24"/>
        </w:rPr>
        <w:lastRenderedPageBreak/>
        <w:t>（五）</w:t>
      </w:r>
      <w:r>
        <w:rPr>
          <w:bCs/>
          <w:sz w:val="24"/>
        </w:rPr>
        <w:t>基金财产清算剩余资产的分配</w:t>
      </w:r>
    </w:p>
    <w:p w14:paraId="07A74648" w14:textId="77777777" w:rsidR="00474473" w:rsidRDefault="00AB74B1">
      <w:pPr>
        <w:spacing w:line="360" w:lineRule="auto"/>
        <w:ind w:firstLine="420"/>
        <w:rPr>
          <w:rFonts w:ascii="宋体" w:hAnsi="宋体"/>
          <w:sz w:val="24"/>
          <w:szCs w:val="24"/>
        </w:rPr>
      </w:pPr>
      <w:r>
        <w:rPr>
          <w:rFonts w:ascii="宋体" w:hAnsi="宋体"/>
          <w:sz w:val="24"/>
          <w:szCs w:val="24"/>
        </w:rPr>
        <w:t>依据基金财产清算的分配方案，将基金财产清算后的全部剩余资产扣除基金财产清算费用、交纳所欠税款并清偿基金债务后，按基金份额持有人持有的基金份额比例进行分配。</w:t>
      </w:r>
    </w:p>
    <w:p w14:paraId="04ECCD75" w14:textId="77777777" w:rsidR="00474473" w:rsidRDefault="00AB74B1">
      <w:pPr>
        <w:spacing w:line="360" w:lineRule="auto"/>
        <w:ind w:firstLineChars="200" w:firstLine="480"/>
        <w:rPr>
          <w:bCs/>
          <w:sz w:val="24"/>
        </w:rPr>
      </w:pPr>
      <w:r>
        <w:rPr>
          <w:rFonts w:hint="eastAsia"/>
          <w:bCs/>
          <w:sz w:val="24"/>
        </w:rPr>
        <w:t>（六）</w:t>
      </w:r>
      <w:r>
        <w:rPr>
          <w:bCs/>
          <w:sz w:val="24"/>
        </w:rPr>
        <w:t>基金财产清算的公告</w:t>
      </w:r>
    </w:p>
    <w:p w14:paraId="137E30DD" w14:textId="77777777" w:rsidR="00474473" w:rsidRDefault="00AB74B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5614E1C9" w14:textId="77777777" w:rsidR="00474473" w:rsidRDefault="00AB74B1">
      <w:pPr>
        <w:spacing w:line="360" w:lineRule="auto"/>
        <w:ind w:firstLineChars="200" w:firstLine="480"/>
        <w:rPr>
          <w:bCs/>
          <w:sz w:val="24"/>
        </w:rPr>
      </w:pPr>
      <w:r>
        <w:rPr>
          <w:rFonts w:hint="eastAsia"/>
          <w:bCs/>
          <w:sz w:val="24"/>
        </w:rPr>
        <w:t>（七）</w:t>
      </w:r>
      <w:r>
        <w:rPr>
          <w:bCs/>
          <w:sz w:val="24"/>
        </w:rPr>
        <w:t>基金财产清算账册及文件的保存</w:t>
      </w:r>
    </w:p>
    <w:p w14:paraId="7E02B2B7" w14:textId="77777777" w:rsidR="00474473" w:rsidRDefault="00AB74B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2E0739AD" w14:textId="77777777" w:rsidR="00474473" w:rsidRDefault="00AB74B1">
      <w:pPr>
        <w:spacing w:line="360" w:lineRule="auto"/>
        <w:ind w:firstLine="420"/>
        <w:rPr>
          <w:rFonts w:ascii="宋体" w:hAnsi="宋体"/>
          <w:sz w:val="24"/>
          <w:szCs w:val="24"/>
        </w:rPr>
      </w:pPr>
      <w:r>
        <w:rPr>
          <w:rFonts w:ascii="宋体" w:hAnsi="宋体" w:hint="eastAsia"/>
          <w:sz w:val="24"/>
          <w:szCs w:val="24"/>
        </w:rPr>
        <w:t>八、争议解决方式</w:t>
      </w:r>
    </w:p>
    <w:p w14:paraId="37FB87BC" w14:textId="77777777" w:rsidR="00474473" w:rsidRDefault="00AB74B1">
      <w:pPr>
        <w:spacing w:line="360" w:lineRule="auto"/>
        <w:ind w:firstLine="420"/>
        <w:rPr>
          <w:rFonts w:ascii="宋体" w:hAnsi="宋体"/>
          <w:sz w:val="24"/>
          <w:szCs w:val="24"/>
        </w:rPr>
      </w:pPr>
      <w:r>
        <w:rPr>
          <w:rFonts w:ascii="宋体" w:hAnsi="宋体" w:hint="eastAsia"/>
          <w:sz w:val="24"/>
          <w:szCs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律师费用由败诉方承担。</w:t>
      </w:r>
    </w:p>
    <w:p w14:paraId="290491BC" w14:textId="77777777" w:rsidR="00474473" w:rsidRDefault="00AB74B1">
      <w:pPr>
        <w:spacing w:line="360" w:lineRule="auto"/>
        <w:ind w:firstLine="420"/>
        <w:rPr>
          <w:rFonts w:ascii="宋体" w:hAnsi="宋体"/>
          <w:sz w:val="24"/>
          <w:szCs w:val="24"/>
        </w:rPr>
      </w:pPr>
      <w:r>
        <w:rPr>
          <w:rFonts w:ascii="宋体" w:hAnsi="宋体" w:hint="eastAsia"/>
          <w:sz w:val="24"/>
          <w:szCs w:val="24"/>
        </w:rPr>
        <w:t>争议处理期间，基金合同当事人应恪守各自的职责，继续忠实、勤勉、尽责地履行基金合同规定的义务，维护基金份额持有人的合法权益。</w:t>
      </w:r>
    </w:p>
    <w:p w14:paraId="293E0C4A" w14:textId="77777777" w:rsidR="00474473" w:rsidRDefault="00AB74B1">
      <w:pPr>
        <w:spacing w:line="360" w:lineRule="auto"/>
        <w:ind w:firstLine="420"/>
        <w:rPr>
          <w:rFonts w:ascii="宋体" w:hAnsi="宋体"/>
          <w:sz w:val="24"/>
          <w:szCs w:val="24"/>
        </w:rPr>
      </w:pPr>
      <w:r>
        <w:rPr>
          <w:rFonts w:ascii="宋体" w:hAnsi="宋体" w:hint="eastAsia"/>
          <w:sz w:val="24"/>
          <w:szCs w:val="24"/>
        </w:rPr>
        <w:t>《基金合同》受中国法律管辖。</w:t>
      </w:r>
    </w:p>
    <w:p w14:paraId="3C70CB1E" w14:textId="77777777" w:rsidR="00474473" w:rsidRDefault="00AB74B1">
      <w:pPr>
        <w:spacing w:line="360" w:lineRule="auto"/>
        <w:ind w:firstLine="420"/>
        <w:rPr>
          <w:rFonts w:ascii="宋体" w:hAnsi="宋体"/>
          <w:sz w:val="24"/>
          <w:szCs w:val="24"/>
        </w:rPr>
      </w:pPr>
      <w:r>
        <w:rPr>
          <w:rFonts w:ascii="宋体" w:hAnsi="宋体" w:hint="eastAsia"/>
          <w:sz w:val="24"/>
          <w:szCs w:val="24"/>
        </w:rPr>
        <w:t>九、基金合同存放地和投资者取得基金合同的方式</w:t>
      </w:r>
    </w:p>
    <w:p w14:paraId="414B41C5" w14:textId="77777777" w:rsidR="00474473" w:rsidRDefault="00AB74B1">
      <w:pPr>
        <w:spacing w:line="360" w:lineRule="auto"/>
        <w:ind w:firstLine="420"/>
        <w:rPr>
          <w:rFonts w:ascii="宋体" w:hAnsi="宋体"/>
          <w:sz w:val="24"/>
          <w:szCs w:val="24"/>
        </w:rPr>
      </w:pPr>
      <w:r>
        <w:rPr>
          <w:bCs/>
          <w:sz w:val="24"/>
        </w:rPr>
        <w:t>《基金合同》可印制成册，供投资者在基金管理人、基金托管人、销售机构的办公场所和营业场所查阅。</w:t>
      </w:r>
    </w:p>
    <w:p w14:paraId="3B02B7F7" w14:textId="77777777" w:rsidR="00474473" w:rsidRDefault="00474473">
      <w:pPr>
        <w:autoSpaceDE w:val="0"/>
        <w:autoSpaceDN w:val="0"/>
        <w:adjustRightInd w:val="0"/>
        <w:spacing w:line="360" w:lineRule="auto"/>
        <w:ind w:firstLineChars="200" w:firstLine="420"/>
        <w:jc w:val="right"/>
        <w:rPr>
          <w:bCs/>
        </w:rPr>
      </w:pPr>
    </w:p>
    <w:p w14:paraId="556D1EA9" w14:textId="77777777" w:rsidR="00474473" w:rsidRDefault="00474473">
      <w:pPr>
        <w:autoSpaceDE w:val="0"/>
        <w:autoSpaceDN w:val="0"/>
        <w:adjustRightInd w:val="0"/>
        <w:spacing w:line="360" w:lineRule="auto"/>
        <w:ind w:firstLineChars="200" w:firstLine="420"/>
        <w:jc w:val="right"/>
        <w:rPr>
          <w:bCs/>
        </w:rPr>
      </w:pPr>
    </w:p>
    <w:p w14:paraId="1A71F682" w14:textId="77777777" w:rsidR="00474473" w:rsidRDefault="00474473">
      <w:pPr>
        <w:autoSpaceDE w:val="0"/>
        <w:autoSpaceDN w:val="0"/>
        <w:adjustRightInd w:val="0"/>
        <w:spacing w:line="360" w:lineRule="auto"/>
        <w:ind w:firstLineChars="200" w:firstLine="420"/>
        <w:jc w:val="right"/>
        <w:rPr>
          <w:bCs/>
        </w:rPr>
      </w:pPr>
    </w:p>
    <w:p w14:paraId="0D747277" w14:textId="77777777" w:rsidR="00474473" w:rsidRDefault="00474473">
      <w:pPr>
        <w:autoSpaceDE w:val="0"/>
        <w:autoSpaceDN w:val="0"/>
        <w:adjustRightInd w:val="0"/>
        <w:spacing w:line="360" w:lineRule="auto"/>
        <w:ind w:firstLineChars="200" w:firstLine="420"/>
        <w:jc w:val="right"/>
        <w:rPr>
          <w:bCs/>
        </w:rPr>
      </w:pPr>
    </w:p>
    <w:sectPr w:rsidR="0047447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D01BD" w14:textId="77777777" w:rsidR="00657761" w:rsidRDefault="00657761">
      <w:r>
        <w:separator/>
      </w:r>
    </w:p>
  </w:endnote>
  <w:endnote w:type="continuationSeparator" w:id="0">
    <w:p w14:paraId="7682AF71" w14:textId="77777777" w:rsidR="00657761" w:rsidRDefault="0065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9876" w14:textId="11C643CD" w:rsidR="00474473" w:rsidRDefault="00AB74B1">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3A5503">
      <w:rPr>
        <w:rStyle w:val="af1"/>
        <w:noProof/>
      </w:rPr>
      <w:t>1</w:t>
    </w:r>
    <w:r>
      <w:rPr>
        <w:rFonts w:hint="eastAsia"/>
      </w:rPr>
      <w:fldChar w:fldCharType="end"/>
    </w:r>
  </w:p>
  <w:p w14:paraId="00FADC6A" w14:textId="77777777" w:rsidR="00474473" w:rsidRDefault="00474473">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D91D" w14:textId="77777777" w:rsidR="00474473" w:rsidRDefault="00474473">
    <w:pPr>
      <w:pStyle w:val="aa"/>
    </w:pPr>
  </w:p>
  <w:p w14:paraId="12E4D46F" w14:textId="77777777" w:rsidR="00474473" w:rsidRDefault="00474473">
    <w:pPr>
      <w:pStyle w:val="aa"/>
    </w:pPr>
  </w:p>
  <w:p w14:paraId="4D2C9754" w14:textId="77777777" w:rsidR="00474473" w:rsidRDefault="004744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13865" w14:textId="77777777" w:rsidR="00657761" w:rsidRDefault="00657761">
      <w:r>
        <w:separator/>
      </w:r>
    </w:p>
  </w:footnote>
  <w:footnote w:type="continuationSeparator" w:id="0">
    <w:p w14:paraId="3E8874A3" w14:textId="77777777" w:rsidR="00657761" w:rsidRDefault="0065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8917" w14:textId="77777777" w:rsidR="00474473" w:rsidRDefault="00AB74B1">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C5B2" w14:textId="77777777" w:rsidR="00474473" w:rsidRDefault="00AB74B1">
    <w:pPr>
      <w:pStyle w:val="ab"/>
      <w:pBdr>
        <w:bottom w:val="thickThinLargeGap" w:sz="24" w:space="10" w:color="auto"/>
      </w:pBdr>
      <w:tabs>
        <w:tab w:val="right" w:pos="8280"/>
      </w:tabs>
      <w:wordWrap w:val="0"/>
      <w:adjustRightInd w:val="0"/>
      <w:jc w:val="both"/>
    </w:pPr>
    <w:r>
      <w:rPr>
        <w:rFonts w:hint="eastAsia"/>
        <w:color w:val="000000"/>
      </w:rPr>
      <w:t>华商新趋势优选灵活配置混合型</w:t>
    </w:r>
    <w:r>
      <w:rPr>
        <w:rFonts w:hint="eastAsia"/>
      </w:rPr>
      <w:t>证券投资基金</w:t>
    </w:r>
    <w:r>
      <w:rPr>
        <w:rFonts w:hint="eastAsia"/>
      </w:rPr>
      <w:t xml:space="preserve">                                     </w:t>
    </w:r>
    <w:r>
      <w:rPr>
        <w:rFonts w:hint="eastAsia"/>
      </w:rPr>
      <w:t>基金合同（更新）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47"/>
    <w:rsid w:val="000027A9"/>
    <w:rsid w:val="00014649"/>
    <w:rsid w:val="00014E0E"/>
    <w:rsid w:val="000170F8"/>
    <w:rsid w:val="00037020"/>
    <w:rsid w:val="000425A9"/>
    <w:rsid w:val="00056566"/>
    <w:rsid w:val="0006277B"/>
    <w:rsid w:val="00086156"/>
    <w:rsid w:val="00091F87"/>
    <w:rsid w:val="000A4A87"/>
    <w:rsid w:val="000C15FC"/>
    <w:rsid w:val="000C1C79"/>
    <w:rsid w:val="000C31E0"/>
    <w:rsid w:val="000D305F"/>
    <w:rsid w:val="000D686D"/>
    <w:rsid w:val="000E2D83"/>
    <w:rsid w:val="000E4AC4"/>
    <w:rsid w:val="000F01E5"/>
    <w:rsid w:val="000F3897"/>
    <w:rsid w:val="000F4D5D"/>
    <w:rsid w:val="000F5C8D"/>
    <w:rsid w:val="000F650B"/>
    <w:rsid w:val="000F74A2"/>
    <w:rsid w:val="00103D86"/>
    <w:rsid w:val="001070BA"/>
    <w:rsid w:val="00110008"/>
    <w:rsid w:val="00111084"/>
    <w:rsid w:val="001129CE"/>
    <w:rsid w:val="00114D72"/>
    <w:rsid w:val="001215C5"/>
    <w:rsid w:val="00126909"/>
    <w:rsid w:val="001532D1"/>
    <w:rsid w:val="001673D6"/>
    <w:rsid w:val="00167AFA"/>
    <w:rsid w:val="001719B1"/>
    <w:rsid w:val="00172A27"/>
    <w:rsid w:val="00173A60"/>
    <w:rsid w:val="00175633"/>
    <w:rsid w:val="00175B2E"/>
    <w:rsid w:val="001770A7"/>
    <w:rsid w:val="001777AF"/>
    <w:rsid w:val="00194354"/>
    <w:rsid w:val="001A0311"/>
    <w:rsid w:val="001A62CB"/>
    <w:rsid w:val="001A7AEB"/>
    <w:rsid w:val="001D4C3B"/>
    <w:rsid w:val="001E0F43"/>
    <w:rsid w:val="001F6DFE"/>
    <w:rsid w:val="00203EC8"/>
    <w:rsid w:val="00212F9B"/>
    <w:rsid w:val="0022335F"/>
    <w:rsid w:val="00225441"/>
    <w:rsid w:val="00232ED5"/>
    <w:rsid w:val="00236420"/>
    <w:rsid w:val="00240FAE"/>
    <w:rsid w:val="002459CD"/>
    <w:rsid w:val="00246272"/>
    <w:rsid w:val="00250E00"/>
    <w:rsid w:val="002547EF"/>
    <w:rsid w:val="002642D5"/>
    <w:rsid w:val="00264569"/>
    <w:rsid w:val="00272275"/>
    <w:rsid w:val="0027630D"/>
    <w:rsid w:val="00277D10"/>
    <w:rsid w:val="00282AF4"/>
    <w:rsid w:val="00287B66"/>
    <w:rsid w:val="002A758B"/>
    <w:rsid w:val="002B280C"/>
    <w:rsid w:val="002B557F"/>
    <w:rsid w:val="002B5647"/>
    <w:rsid w:val="002B7089"/>
    <w:rsid w:val="002C558C"/>
    <w:rsid w:val="002D27FF"/>
    <w:rsid w:val="002E0609"/>
    <w:rsid w:val="002F1CFE"/>
    <w:rsid w:val="00303252"/>
    <w:rsid w:val="003037C0"/>
    <w:rsid w:val="00305241"/>
    <w:rsid w:val="003106EE"/>
    <w:rsid w:val="00312921"/>
    <w:rsid w:val="00323C79"/>
    <w:rsid w:val="00325CC6"/>
    <w:rsid w:val="00332B28"/>
    <w:rsid w:val="00334D71"/>
    <w:rsid w:val="00341DCE"/>
    <w:rsid w:val="00343CA2"/>
    <w:rsid w:val="00343D25"/>
    <w:rsid w:val="003455E8"/>
    <w:rsid w:val="00345A9A"/>
    <w:rsid w:val="00346F33"/>
    <w:rsid w:val="003523B5"/>
    <w:rsid w:val="00355899"/>
    <w:rsid w:val="00360B5F"/>
    <w:rsid w:val="00370BFF"/>
    <w:rsid w:val="00381E72"/>
    <w:rsid w:val="00383990"/>
    <w:rsid w:val="00386367"/>
    <w:rsid w:val="00394041"/>
    <w:rsid w:val="00394194"/>
    <w:rsid w:val="0039663A"/>
    <w:rsid w:val="0039697B"/>
    <w:rsid w:val="003A5503"/>
    <w:rsid w:val="003A7533"/>
    <w:rsid w:val="003C45DE"/>
    <w:rsid w:val="003D08BA"/>
    <w:rsid w:val="003E480D"/>
    <w:rsid w:val="003F1D43"/>
    <w:rsid w:val="003F55FE"/>
    <w:rsid w:val="003F66FF"/>
    <w:rsid w:val="00400BEB"/>
    <w:rsid w:val="00414CC2"/>
    <w:rsid w:val="00425741"/>
    <w:rsid w:val="00432CA2"/>
    <w:rsid w:val="00447BF7"/>
    <w:rsid w:val="00450600"/>
    <w:rsid w:val="00463528"/>
    <w:rsid w:val="004657B9"/>
    <w:rsid w:val="00474473"/>
    <w:rsid w:val="00490726"/>
    <w:rsid w:val="00493147"/>
    <w:rsid w:val="00495C30"/>
    <w:rsid w:val="0049646E"/>
    <w:rsid w:val="004A79BC"/>
    <w:rsid w:val="004B4E63"/>
    <w:rsid w:val="004C2670"/>
    <w:rsid w:val="004D5B06"/>
    <w:rsid w:val="004E5857"/>
    <w:rsid w:val="005009CF"/>
    <w:rsid w:val="00505B37"/>
    <w:rsid w:val="0051000D"/>
    <w:rsid w:val="005151B2"/>
    <w:rsid w:val="0052270E"/>
    <w:rsid w:val="00531521"/>
    <w:rsid w:val="00531AA5"/>
    <w:rsid w:val="00532B44"/>
    <w:rsid w:val="00541123"/>
    <w:rsid w:val="00546140"/>
    <w:rsid w:val="00553E01"/>
    <w:rsid w:val="0056220B"/>
    <w:rsid w:val="00573E38"/>
    <w:rsid w:val="00576926"/>
    <w:rsid w:val="0057773E"/>
    <w:rsid w:val="0058347C"/>
    <w:rsid w:val="00584239"/>
    <w:rsid w:val="005875ED"/>
    <w:rsid w:val="0059045F"/>
    <w:rsid w:val="00591B74"/>
    <w:rsid w:val="005928D0"/>
    <w:rsid w:val="00594014"/>
    <w:rsid w:val="005A2835"/>
    <w:rsid w:val="005A5DB5"/>
    <w:rsid w:val="005C1338"/>
    <w:rsid w:val="005D13B5"/>
    <w:rsid w:val="005D679A"/>
    <w:rsid w:val="005E64E9"/>
    <w:rsid w:val="00600450"/>
    <w:rsid w:val="00600462"/>
    <w:rsid w:val="00600ED4"/>
    <w:rsid w:val="006024D3"/>
    <w:rsid w:val="0060436B"/>
    <w:rsid w:val="00604FD0"/>
    <w:rsid w:val="00606F75"/>
    <w:rsid w:val="006215EE"/>
    <w:rsid w:val="0062284D"/>
    <w:rsid w:val="00623650"/>
    <w:rsid w:val="00636644"/>
    <w:rsid w:val="00645126"/>
    <w:rsid w:val="00656BF0"/>
    <w:rsid w:val="00657761"/>
    <w:rsid w:val="00666592"/>
    <w:rsid w:val="0068345D"/>
    <w:rsid w:val="0069426A"/>
    <w:rsid w:val="00694869"/>
    <w:rsid w:val="00694B59"/>
    <w:rsid w:val="006A1340"/>
    <w:rsid w:val="006A27C7"/>
    <w:rsid w:val="006B5DCE"/>
    <w:rsid w:val="006B7DDC"/>
    <w:rsid w:val="006C05F6"/>
    <w:rsid w:val="006C59DE"/>
    <w:rsid w:val="006D2452"/>
    <w:rsid w:val="006D6BEF"/>
    <w:rsid w:val="006E5E3A"/>
    <w:rsid w:val="007005F8"/>
    <w:rsid w:val="00713555"/>
    <w:rsid w:val="00722F30"/>
    <w:rsid w:val="0073275A"/>
    <w:rsid w:val="00734C2A"/>
    <w:rsid w:val="0073559D"/>
    <w:rsid w:val="00736481"/>
    <w:rsid w:val="00742556"/>
    <w:rsid w:val="00751638"/>
    <w:rsid w:val="007574EC"/>
    <w:rsid w:val="00760DA4"/>
    <w:rsid w:val="0076401B"/>
    <w:rsid w:val="00765558"/>
    <w:rsid w:val="007658FE"/>
    <w:rsid w:val="00782C0C"/>
    <w:rsid w:val="00787F19"/>
    <w:rsid w:val="00791E88"/>
    <w:rsid w:val="007925D9"/>
    <w:rsid w:val="00793660"/>
    <w:rsid w:val="00797B16"/>
    <w:rsid w:val="007A5058"/>
    <w:rsid w:val="007A7949"/>
    <w:rsid w:val="007A7FB8"/>
    <w:rsid w:val="007B0A28"/>
    <w:rsid w:val="007B2E2C"/>
    <w:rsid w:val="007C0F0F"/>
    <w:rsid w:val="007C113D"/>
    <w:rsid w:val="007C1FC0"/>
    <w:rsid w:val="007C2E1C"/>
    <w:rsid w:val="007C5561"/>
    <w:rsid w:val="007E430E"/>
    <w:rsid w:val="007E6479"/>
    <w:rsid w:val="00804FB0"/>
    <w:rsid w:val="008129AA"/>
    <w:rsid w:val="008164B1"/>
    <w:rsid w:val="0081655B"/>
    <w:rsid w:val="00835372"/>
    <w:rsid w:val="008630AC"/>
    <w:rsid w:val="00864F08"/>
    <w:rsid w:val="00864FAB"/>
    <w:rsid w:val="00872E3C"/>
    <w:rsid w:val="008803EC"/>
    <w:rsid w:val="00881300"/>
    <w:rsid w:val="008A2198"/>
    <w:rsid w:val="008A2884"/>
    <w:rsid w:val="008B2AAA"/>
    <w:rsid w:val="008C2283"/>
    <w:rsid w:val="008F77F0"/>
    <w:rsid w:val="008F7A2A"/>
    <w:rsid w:val="009014AD"/>
    <w:rsid w:val="00913D46"/>
    <w:rsid w:val="00917126"/>
    <w:rsid w:val="00932EFE"/>
    <w:rsid w:val="00950F7A"/>
    <w:rsid w:val="00955156"/>
    <w:rsid w:val="00960479"/>
    <w:rsid w:val="009675EE"/>
    <w:rsid w:val="0097495E"/>
    <w:rsid w:val="009808D5"/>
    <w:rsid w:val="0098406B"/>
    <w:rsid w:val="009857EF"/>
    <w:rsid w:val="009925FA"/>
    <w:rsid w:val="009C0AB1"/>
    <w:rsid w:val="009D0033"/>
    <w:rsid w:val="009D15D7"/>
    <w:rsid w:val="009D2E6C"/>
    <w:rsid w:val="009E4F54"/>
    <w:rsid w:val="009F1E30"/>
    <w:rsid w:val="009F2CA8"/>
    <w:rsid w:val="009F30F6"/>
    <w:rsid w:val="009F7CE7"/>
    <w:rsid w:val="00A23AA5"/>
    <w:rsid w:val="00A24A72"/>
    <w:rsid w:val="00A24D7E"/>
    <w:rsid w:val="00A45BFF"/>
    <w:rsid w:val="00A54199"/>
    <w:rsid w:val="00A5664C"/>
    <w:rsid w:val="00A7003F"/>
    <w:rsid w:val="00A70E18"/>
    <w:rsid w:val="00A77BFD"/>
    <w:rsid w:val="00A822F1"/>
    <w:rsid w:val="00A8730F"/>
    <w:rsid w:val="00AB1333"/>
    <w:rsid w:val="00AB4EE8"/>
    <w:rsid w:val="00AB74B1"/>
    <w:rsid w:val="00AC0231"/>
    <w:rsid w:val="00AC03C6"/>
    <w:rsid w:val="00AC1B4E"/>
    <w:rsid w:val="00AC4CDF"/>
    <w:rsid w:val="00AC4CFD"/>
    <w:rsid w:val="00AD0096"/>
    <w:rsid w:val="00AD2B11"/>
    <w:rsid w:val="00AE7179"/>
    <w:rsid w:val="00AF3FE0"/>
    <w:rsid w:val="00AF46AE"/>
    <w:rsid w:val="00AF7D11"/>
    <w:rsid w:val="00B02010"/>
    <w:rsid w:val="00B0435C"/>
    <w:rsid w:val="00B058EE"/>
    <w:rsid w:val="00B15839"/>
    <w:rsid w:val="00B3394C"/>
    <w:rsid w:val="00B35BDB"/>
    <w:rsid w:val="00B371D6"/>
    <w:rsid w:val="00B4114E"/>
    <w:rsid w:val="00B4325D"/>
    <w:rsid w:val="00B441EC"/>
    <w:rsid w:val="00B44CF9"/>
    <w:rsid w:val="00B54B5C"/>
    <w:rsid w:val="00B553AB"/>
    <w:rsid w:val="00B5773E"/>
    <w:rsid w:val="00B735E0"/>
    <w:rsid w:val="00BC0CC3"/>
    <w:rsid w:val="00BC7B12"/>
    <w:rsid w:val="00BE2905"/>
    <w:rsid w:val="00BE3415"/>
    <w:rsid w:val="00C03250"/>
    <w:rsid w:val="00C230D3"/>
    <w:rsid w:val="00C24C19"/>
    <w:rsid w:val="00C269FC"/>
    <w:rsid w:val="00C3175F"/>
    <w:rsid w:val="00C43478"/>
    <w:rsid w:val="00C62FB6"/>
    <w:rsid w:val="00C716B4"/>
    <w:rsid w:val="00C76724"/>
    <w:rsid w:val="00C82DB0"/>
    <w:rsid w:val="00C85BCB"/>
    <w:rsid w:val="00CA1325"/>
    <w:rsid w:val="00CB6E60"/>
    <w:rsid w:val="00CC0C1B"/>
    <w:rsid w:val="00CC1C7C"/>
    <w:rsid w:val="00CC3143"/>
    <w:rsid w:val="00CC62D1"/>
    <w:rsid w:val="00CD1C2E"/>
    <w:rsid w:val="00CE260B"/>
    <w:rsid w:val="00CE5B9C"/>
    <w:rsid w:val="00CE5DD6"/>
    <w:rsid w:val="00CF2B05"/>
    <w:rsid w:val="00D11C7F"/>
    <w:rsid w:val="00D1690B"/>
    <w:rsid w:val="00D231ED"/>
    <w:rsid w:val="00D34388"/>
    <w:rsid w:val="00D35D67"/>
    <w:rsid w:val="00D67BCC"/>
    <w:rsid w:val="00D717C9"/>
    <w:rsid w:val="00D7637F"/>
    <w:rsid w:val="00D95D7A"/>
    <w:rsid w:val="00DB38F3"/>
    <w:rsid w:val="00DC2618"/>
    <w:rsid w:val="00DC5BAB"/>
    <w:rsid w:val="00DC70E5"/>
    <w:rsid w:val="00DD0793"/>
    <w:rsid w:val="00DD2DC9"/>
    <w:rsid w:val="00DE4E24"/>
    <w:rsid w:val="00DE757B"/>
    <w:rsid w:val="00DF1F1D"/>
    <w:rsid w:val="00DF42E1"/>
    <w:rsid w:val="00E00999"/>
    <w:rsid w:val="00E05F45"/>
    <w:rsid w:val="00E06AEE"/>
    <w:rsid w:val="00E06E75"/>
    <w:rsid w:val="00E10CA7"/>
    <w:rsid w:val="00E122D4"/>
    <w:rsid w:val="00E15C67"/>
    <w:rsid w:val="00E24AD6"/>
    <w:rsid w:val="00E4074A"/>
    <w:rsid w:val="00E4077D"/>
    <w:rsid w:val="00E4327E"/>
    <w:rsid w:val="00E4336B"/>
    <w:rsid w:val="00E61C4A"/>
    <w:rsid w:val="00E63018"/>
    <w:rsid w:val="00E65F07"/>
    <w:rsid w:val="00E673D1"/>
    <w:rsid w:val="00E67EBF"/>
    <w:rsid w:val="00E70E3E"/>
    <w:rsid w:val="00E72AD4"/>
    <w:rsid w:val="00E76191"/>
    <w:rsid w:val="00E802B5"/>
    <w:rsid w:val="00E805AB"/>
    <w:rsid w:val="00E813BC"/>
    <w:rsid w:val="00E8164F"/>
    <w:rsid w:val="00E83937"/>
    <w:rsid w:val="00E905FF"/>
    <w:rsid w:val="00EB168F"/>
    <w:rsid w:val="00EC0C4A"/>
    <w:rsid w:val="00EC47A5"/>
    <w:rsid w:val="00ED640E"/>
    <w:rsid w:val="00EF6A44"/>
    <w:rsid w:val="00F01F81"/>
    <w:rsid w:val="00F068B5"/>
    <w:rsid w:val="00F14AFA"/>
    <w:rsid w:val="00F155F0"/>
    <w:rsid w:val="00F22F50"/>
    <w:rsid w:val="00F2408D"/>
    <w:rsid w:val="00F33E6F"/>
    <w:rsid w:val="00F34EF1"/>
    <w:rsid w:val="00F379A0"/>
    <w:rsid w:val="00F45366"/>
    <w:rsid w:val="00F51608"/>
    <w:rsid w:val="00F54EF6"/>
    <w:rsid w:val="00F56E02"/>
    <w:rsid w:val="00F63AB8"/>
    <w:rsid w:val="00F80728"/>
    <w:rsid w:val="00F81698"/>
    <w:rsid w:val="00F93B9A"/>
    <w:rsid w:val="00FA0CDF"/>
    <w:rsid w:val="00FA0DF4"/>
    <w:rsid w:val="00FA0F4D"/>
    <w:rsid w:val="00FA1EEC"/>
    <w:rsid w:val="00FA6D5C"/>
    <w:rsid w:val="00FB1B76"/>
    <w:rsid w:val="00FD41FA"/>
    <w:rsid w:val="00FE0EBB"/>
    <w:rsid w:val="00FF529B"/>
    <w:rsid w:val="04867A93"/>
    <w:rsid w:val="098F60A0"/>
    <w:rsid w:val="0B415B7D"/>
    <w:rsid w:val="0F1F56A2"/>
    <w:rsid w:val="0F9B1F32"/>
    <w:rsid w:val="12A956E9"/>
    <w:rsid w:val="143B1BB9"/>
    <w:rsid w:val="148E0667"/>
    <w:rsid w:val="1686445B"/>
    <w:rsid w:val="173F5DC7"/>
    <w:rsid w:val="1BB503BC"/>
    <w:rsid w:val="1BC872C4"/>
    <w:rsid w:val="1DD46072"/>
    <w:rsid w:val="1E5B639E"/>
    <w:rsid w:val="2198641B"/>
    <w:rsid w:val="226E3410"/>
    <w:rsid w:val="226E41EB"/>
    <w:rsid w:val="23405CF5"/>
    <w:rsid w:val="29837545"/>
    <w:rsid w:val="2F34758E"/>
    <w:rsid w:val="30B4638C"/>
    <w:rsid w:val="35C12FE6"/>
    <w:rsid w:val="3A8C1714"/>
    <w:rsid w:val="3F9609BC"/>
    <w:rsid w:val="3FF102E8"/>
    <w:rsid w:val="4334614B"/>
    <w:rsid w:val="43481D6C"/>
    <w:rsid w:val="46DE6C3D"/>
    <w:rsid w:val="499A76E4"/>
    <w:rsid w:val="51A33EFD"/>
    <w:rsid w:val="54513FD0"/>
    <w:rsid w:val="62935F75"/>
    <w:rsid w:val="64B160F8"/>
    <w:rsid w:val="64B71B93"/>
    <w:rsid w:val="655E2C67"/>
    <w:rsid w:val="65D30A5C"/>
    <w:rsid w:val="66174BA2"/>
    <w:rsid w:val="6C382498"/>
    <w:rsid w:val="6F3F7E7B"/>
    <w:rsid w:val="778C3E77"/>
    <w:rsid w:val="77C46ADE"/>
    <w:rsid w:val="7E97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76DFD0-8B67-4BC0-A258-5CA1F10A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d">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e">
    <w:name w:val="Title"/>
    <w:basedOn w:val="a"/>
    <w:next w:val="a"/>
    <w:link w:val="af"/>
    <w:qFormat/>
    <w:pPr>
      <w:spacing w:before="240" w:after="60"/>
      <w:jc w:val="center"/>
      <w:outlineLvl w:val="0"/>
    </w:pPr>
    <w:rPr>
      <w:rFonts w:ascii="Cambria" w:hAnsi="Cambria"/>
      <w:b/>
      <w:sz w:val="32"/>
    </w:rPr>
  </w:style>
  <w:style w:type="paragraph" w:styleId="af0">
    <w:name w:val="annotation subject"/>
    <w:basedOn w:val="a5"/>
    <w:next w:val="a5"/>
    <w:qFormat/>
    <w:rPr>
      <w:b/>
    </w:rPr>
  </w:style>
  <w:style w:type="character" w:styleId="af1">
    <w:name w:val="page number"/>
    <w:basedOn w:val="a0"/>
    <w:qFormat/>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ac">
    <w:name w:val="页眉 字符"/>
    <w:link w:val="ab"/>
    <w:qFormat/>
    <w:rPr>
      <w:rFonts w:eastAsia="宋体"/>
      <w:kern w:val="2"/>
      <w:sz w:val="18"/>
      <w:lang w:val="en-US" w:eastAsia="zh-CN"/>
    </w:rPr>
  </w:style>
  <w:style w:type="character" w:customStyle="1" w:styleId="af">
    <w:name w:val="标题 字符"/>
    <w:link w:val="ae"/>
    <w:qFormat/>
    <w:rPr>
      <w:rFonts w:ascii="Cambria" w:hAnsi="Cambria"/>
      <w:b/>
      <w:kern w:val="2"/>
      <w:sz w:val="32"/>
    </w:rPr>
  </w:style>
  <w:style w:type="character" w:customStyle="1" w:styleId="unnamed11">
    <w:name w:val="unnamed11"/>
    <w:qFormat/>
    <w:rPr>
      <w:rFonts w:ascii="宋体" w:eastAsia="宋体" w:hAnsi="宋体" w:hint="eastAsia"/>
      <w:sz w:val="18"/>
    </w:rPr>
  </w:style>
  <w:style w:type="character" w:customStyle="1" w:styleId="a7">
    <w:name w:val="正文文本 字符"/>
    <w:link w:val="a6"/>
    <w:qFormat/>
    <w:rPr>
      <w:rFonts w:ascii="宋体"/>
      <w:kern w:val="0"/>
    </w:rPr>
  </w:style>
  <w:style w:type="character" w:customStyle="1" w:styleId="read">
    <w:name w:val="read"/>
    <w:basedOn w:val="a0"/>
    <w:qFormat/>
  </w:style>
  <w:style w:type="paragraph" w:customStyle="1" w:styleId="CharChar1">
    <w:name w:val="Char Char1"/>
    <w:basedOn w:val="a"/>
    <w:qFormat/>
  </w:style>
  <w:style w:type="paragraph" w:customStyle="1" w:styleId="CharChar">
    <w:name w:val="Char Char"/>
    <w:basedOn w:val="a"/>
    <w:qFormat/>
  </w:style>
  <w:style w:type="paragraph" w:customStyle="1" w:styleId="Char">
    <w:name w:val="Char"/>
    <w:basedOn w:val="a"/>
    <w:qFormat/>
  </w:style>
  <w:style w:type="paragraph" w:customStyle="1" w:styleId="af6">
    <w:name w:val="正文正文"/>
    <w:basedOn w:val="a"/>
    <w:qFormat/>
    <w:pPr>
      <w:spacing w:afterLines="25"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7">
    <w:name w:val="正文所"/>
    <w:basedOn w:val="a"/>
    <w:qFormat/>
    <w:pPr>
      <w:spacing w:line="360" w:lineRule="auto"/>
      <w:ind w:firstLineChars="200" w:firstLine="420"/>
    </w:pPr>
    <w:rPr>
      <w:rFonts w:ascii="宋体"/>
    </w:rPr>
  </w:style>
  <w:style w:type="paragraph" w:customStyle="1" w:styleId="CharCharCharChar">
    <w:name w:val="Char Char Char Char"/>
    <w:basedOn w:val="a"/>
    <w:qFormat/>
    <w:pPr>
      <w:tabs>
        <w:tab w:val="left" w:pos="360"/>
      </w:tabs>
    </w:pPr>
  </w:style>
  <w:style w:type="paragraph" w:customStyle="1" w:styleId="CharCharChar">
    <w:name w:val="Char Char Char"/>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11">
    <w:name w:val="修订1"/>
    <w:uiPriority w:val="99"/>
    <w:semiHidden/>
    <w:qFormat/>
    <w:rPr>
      <w:kern w:val="2"/>
      <w:sz w:val="21"/>
    </w:rPr>
  </w:style>
  <w:style w:type="paragraph" w:customStyle="1" w:styleId="msonormal1">
    <w:name w:val="msonormal1"/>
    <w:qFormat/>
    <w:pPr>
      <w:widowControl w:val="0"/>
      <w:jc w:val="both"/>
    </w:pPr>
    <w:rPr>
      <w:kern w:val="2"/>
      <w:sz w:val="21"/>
    </w:rPr>
  </w:style>
  <w:style w:type="paragraph" w:customStyle="1" w:styleId="Char1">
    <w:name w:val="Char1"/>
    <w:basedOn w:val="a"/>
    <w:qFormat/>
  </w:style>
  <w:style w:type="character" w:customStyle="1" w:styleId="fontstyle01">
    <w:name w:val="fontstyle01"/>
    <w:qFormat/>
    <w:rPr>
      <w:rFonts w:ascii="宋体" w:eastAsia="宋体" w:hAnsi="宋体" w:cs="宋体" w:hint="eastAsia"/>
      <w:color w:val="000000"/>
      <w:sz w:val="26"/>
      <w:szCs w:val="26"/>
    </w:rPr>
  </w:style>
  <w:style w:type="paragraph" w:customStyle="1" w:styleId="21">
    <w:name w:val="修订2"/>
    <w:hidden/>
    <w:uiPriority w:val="99"/>
    <w:semiHidden/>
    <w:qFormat/>
    <w:rPr>
      <w:kern w:val="2"/>
      <w:sz w:val="21"/>
    </w:rPr>
  </w:style>
  <w:style w:type="character" w:customStyle="1" w:styleId="UnresolvedMention">
    <w:name w:val="Unresolved Mention"/>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9990</Words>
  <Characters>56948</Characters>
  <Application>Microsoft Office Word</Application>
  <DocSecurity>0</DocSecurity>
  <Lines>474</Lines>
  <Paragraphs>133</Paragraphs>
  <ScaleCrop>false</ScaleCrop>
  <Company>P R C</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源泰</dc:creator>
  <cp:lastModifiedBy>张玉</cp:lastModifiedBy>
  <cp:revision>90</cp:revision>
  <cp:lastPrinted>2026-04-30T02:24:00Z</cp:lastPrinted>
  <dcterms:created xsi:type="dcterms:W3CDTF">2019-10-09T11:30:00Z</dcterms:created>
  <dcterms:modified xsi:type="dcterms:W3CDTF">2026-04-30T02:24:00Z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eyJoZGlkIjoiYzE3MDRhYWU0NTA1YjFhNzEyZjA5OTE2YzE4YzUzYzUiLCJ1c2VySWQiOiI0OTA5OTM5NzAifQ==</vt:lpwstr>
  </property>
  <property fmtid="{D5CDD505-2E9C-101B-9397-08002B2CF9AE}" pid="4" name="ICV">
    <vt:lpwstr>8B087DDE85A74A0BA439A9FF95E961EB_12</vt:lpwstr>
  </property>
</Properties>
</file>